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6595" w14:textId="77777777" w:rsidR="00DD04D5" w:rsidRDefault="00DD04D5" w:rsidP="00AA62FE">
      <w:pPr>
        <w:spacing w:after="115" w:line="242" w:lineRule="auto"/>
        <w:ind w:left="36"/>
        <w:jc w:val="center"/>
      </w:pPr>
      <w:r>
        <w:rPr>
          <w:sz w:val="18"/>
        </w:rPr>
        <w:t xml:space="preserve">OPIS PRZEDMIOTU ZAMÓWIENIA I KRYTERIA WYBORU </w:t>
      </w:r>
    </w:p>
    <w:p w14:paraId="768F2431" w14:textId="214B64B6" w:rsidR="00DD04D5" w:rsidRPr="00AA62FE" w:rsidRDefault="00DD04D5" w:rsidP="00AA62FE">
      <w:pPr>
        <w:ind w:left="36"/>
        <w:jc w:val="both"/>
        <w:rPr>
          <w:b/>
          <w:sz w:val="28"/>
          <w:szCs w:val="28"/>
        </w:rPr>
      </w:pPr>
      <w:r w:rsidRPr="00AA62FE">
        <w:rPr>
          <w:b/>
          <w:sz w:val="28"/>
          <w:szCs w:val="28"/>
        </w:rPr>
        <w:t>Przedmiotem zamówienia jest przygotowywanie i</w:t>
      </w:r>
      <w:r w:rsidR="00456E67" w:rsidRPr="00AA62FE">
        <w:rPr>
          <w:b/>
          <w:sz w:val="28"/>
          <w:szCs w:val="28"/>
        </w:rPr>
        <w:t xml:space="preserve"> </w:t>
      </w:r>
      <w:r w:rsidRPr="00AA62FE">
        <w:rPr>
          <w:b/>
          <w:sz w:val="28"/>
          <w:szCs w:val="28"/>
        </w:rPr>
        <w:t>dostarczanie prawidłowo zbilansowanych posiłków dla dz</w:t>
      </w:r>
      <w:r w:rsidR="00456E67" w:rsidRPr="00AA62FE">
        <w:rPr>
          <w:b/>
          <w:sz w:val="28"/>
          <w:szCs w:val="28"/>
        </w:rPr>
        <w:t>i</w:t>
      </w:r>
      <w:r w:rsidRPr="00AA62FE">
        <w:rPr>
          <w:b/>
          <w:sz w:val="28"/>
          <w:szCs w:val="28"/>
        </w:rPr>
        <w:t xml:space="preserve">eci z Przedszkola Publicznego nr 2 </w:t>
      </w:r>
      <w:r w:rsidR="00AA62FE">
        <w:rPr>
          <w:b/>
          <w:sz w:val="28"/>
          <w:szCs w:val="28"/>
        </w:rPr>
        <w:br/>
      </w:r>
      <w:r w:rsidRPr="00AA62FE">
        <w:rPr>
          <w:b/>
          <w:sz w:val="28"/>
          <w:szCs w:val="28"/>
        </w:rPr>
        <w:t>im. Wandy Chotomskiej w Goleniowie</w:t>
      </w:r>
      <w:r w:rsidR="00456E67" w:rsidRPr="00AA62FE">
        <w:rPr>
          <w:b/>
          <w:sz w:val="28"/>
          <w:szCs w:val="28"/>
        </w:rPr>
        <w:t xml:space="preserve"> </w:t>
      </w:r>
      <w:r w:rsidRPr="00AA62FE">
        <w:rPr>
          <w:b/>
          <w:sz w:val="28"/>
          <w:szCs w:val="28"/>
        </w:rPr>
        <w:t>w celu u</w:t>
      </w:r>
      <w:r w:rsidR="00456E67" w:rsidRPr="00AA62FE">
        <w:rPr>
          <w:b/>
          <w:sz w:val="28"/>
          <w:szCs w:val="28"/>
        </w:rPr>
        <w:t>m</w:t>
      </w:r>
      <w:r w:rsidRPr="00AA62FE">
        <w:rPr>
          <w:b/>
          <w:sz w:val="28"/>
          <w:szCs w:val="28"/>
        </w:rPr>
        <w:t xml:space="preserve">ożliwienia korzystania </w:t>
      </w:r>
      <w:r w:rsidR="00AA62FE">
        <w:rPr>
          <w:b/>
          <w:sz w:val="28"/>
          <w:szCs w:val="28"/>
        </w:rPr>
        <w:br/>
      </w:r>
      <w:r w:rsidRPr="00AA62FE">
        <w:rPr>
          <w:b/>
          <w:sz w:val="28"/>
          <w:szCs w:val="28"/>
        </w:rPr>
        <w:t>z</w:t>
      </w:r>
      <w:r w:rsidR="00AA62FE">
        <w:rPr>
          <w:b/>
          <w:sz w:val="28"/>
          <w:szCs w:val="28"/>
        </w:rPr>
        <w:t xml:space="preserve"> </w:t>
      </w:r>
      <w:r w:rsidRPr="00AA62FE">
        <w:rPr>
          <w:b/>
          <w:sz w:val="28"/>
          <w:szCs w:val="28"/>
        </w:rPr>
        <w:t>posiłków</w:t>
      </w:r>
      <w:r>
        <w:rPr>
          <w:b/>
          <w:sz w:val="32"/>
          <w:szCs w:val="32"/>
        </w:rPr>
        <w:t>.</w:t>
      </w:r>
    </w:p>
    <w:p w14:paraId="15E2BAD7" w14:textId="64083433" w:rsidR="00DD04D5" w:rsidRPr="00456E67" w:rsidRDefault="00DD04D5" w:rsidP="00AA62FE">
      <w:pPr>
        <w:spacing w:line="242" w:lineRule="auto"/>
        <w:ind w:left="36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626744B" w14:textId="77777777" w:rsidR="00DD04D5" w:rsidRDefault="00DD04D5" w:rsidP="00AA62FE">
      <w:pPr>
        <w:pStyle w:val="Nagwek1"/>
        <w:keepNext w:val="0"/>
        <w:ind w:left="36"/>
        <w:rPr>
          <w:rFonts w:ascii="Arial" w:eastAsia="Arial" w:hAnsi="Arial" w:cs="Arial"/>
        </w:rPr>
      </w:pPr>
    </w:p>
    <w:p w14:paraId="7C481ED5" w14:textId="77777777" w:rsidR="00DD04D5" w:rsidRDefault="00DD04D5" w:rsidP="00AA62FE">
      <w:pPr>
        <w:pStyle w:val="Nagwek1"/>
        <w:keepNext w:val="0"/>
        <w:numPr>
          <w:ilvl w:val="0"/>
          <w:numId w:val="1"/>
        </w:numPr>
        <w:autoSpaceDN w:val="0"/>
        <w:spacing w:after="5"/>
        <w:ind w:left="36" w:firstLine="0"/>
        <w:textAlignment w:val="baseline"/>
      </w:pPr>
      <w:r>
        <w:t>OPIS PRZEDMIOTU ZAMÓWIENIA W PRZEDSZKOLU PUBLICZNYM NR 2 IM. WANDY CHOTOMSKIEJ W GOLENIOWIE</w:t>
      </w:r>
    </w:p>
    <w:p w14:paraId="75D3DD6B" w14:textId="77777777" w:rsidR="00DD04D5" w:rsidRDefault="00DD04D5" w:rsidP="00AA62FE">
      <w:pPr>
        <w:ind w:left="36"/>
      </w:pPr>
      <w:r>
        <w:rPr>
          <w:b/>
        </w:rPr>
        <w:t xml:space="preserve"> </w:t>
      </w:r>
    </w:p>
    <w:p w14:paraId="5BE23E71" w14:textId="77777777" w:rsidR="00DD04D5" w:rsidRPr="0060113A" w:rsidRDefault="00DD04D5" w:rsidP="00AA62FE">
      <w:pPr>
        <w:pStyle w:val="Akapitzlist"/>
        <w:numPr>
          <w:ilvl w:val="0"/>
          <w:numId w:val="2"/>
        </w:numPr>
        <w:autoSpaceDN w:val="0"/>
        <w:spacing w:after="12" w:line="240" w:lineRule="auto"/>
        <w:ind w:left="36" w:firstLine="0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0113A">
        <w:rPr>
          <w:rFonts w:ascii="Times New Roman" w:hAnsi="Times New Roman"/>
          <w:b/>
          <w:bCs/>
          <w:sz w:val="24"/>
          <w:szCs w:val="24"/>
        </w:rPr>
        <w:t xml:space="preserve"> Przygotowanie posiłków: </w:t>
      </w:r>
    </w:p>
    <w:p w14:paraId="11825689" w14:textId="46A5144A" w:rsidR="00DD04D5" w:rsidRPr="0060113A" w:rsidRDefault="00DD04D5" w:rsidP="00AA62FE">
      <w:pPr>
        <w:numPr>
          <w:ilvl w:val="0"/>
          <w:numId w:val="3"/>
        </w:numPr>
        <w:autoSpaceDN w:val="0"/>
        <w:spacing w:after="31" w:line="228" w:lineRule="auto"/>
        <w:ind w:left="36"/>
        <w:jc w:val="both"/>
      </w:pPr>
      <w:r w:rsidRPr="0060113A">
        <w:t xml:space="preserve">Zgodnie z Rozporządzeniem Ministra Zdrowia </w:t>
      </w:r>
      <w:r w:rsidR="00E51408">
        <w:t xml:space="preserve">z dnia 26 lipca 2016 r. </w:t>
      </w:r>
      <w:r w:rsidRPr="0060113A">
        <w:t xml:space="preserve">w sprawie grup środków spożywczych przeznaczonych do sprzedaży dzieciom i młodzieży w jednostkach systemu oświaty, oraz wymagań, jakie muszą spełniać środki spożywcze stosowane w ramach żywienia zbiorowego dzieci i młodzieży w tych jednostkach </w:t>
      </w:r>
      <w:r w:rsidRPr="0060113A">
        <w:rPr>
          <w:b/>
        </w:rPr>
        <w:t>(Dz. U. z 2016 r. 1154),</w:t>
      </w:r>
      <w:r w:rsidRPr="0060113A">
        <w:t xml:space="preserve"> </w:t>
      </w:r>
    </w:p>
    <w:p w14:paraId="503E854F" w14:textId="77777777" w:rsidR="00DD04D5" w:rsidRPr="0060113A" w:rsidRDefault="00DD04D5" w:rsidP="00AA62FE">
      <w:pPr>
        <w:numPr>
          <w:ilvl w:val="0"/>
          <w:numId w:val="3"/>
        </w:numPr>
        <w:autoSpaceDN w:val="0"/>
        <w:spacing w:after="109"/>
        <w:ind w:left="36"/>
        <w:jc w:val="both"/>
        <w:textAlignment w:val="baseline"/>
      </w:pPr>
      <w:r w:rsidRPr="0060113A">
        <w:t>Podstawę wyżywienia powinny stanowić produkty o wysokiej zawartości pełnowartościowego białka, węglowodanów, produkty mleczne, warzywa, owoce.</w:t>
      </w:r>
    </w:p>
    <w:p w14:paraId="098D02BE" w14:textId="77777777" w:rsidR="00DD04D5" w:rsidRPr="0060113A" w:rsidRDefault="00DD04D5" w:rsidP="00AA62FE">
      <w:pPr>
        <w:numPr>
          <w:ilvl w:val="0"/>
          <w:numId w:val="3"/>
        </w:numPr>
        <w:autoSpaceDN w:val="0"/>
        <w:spacing w:after="26"/>
        <w:ind w:left="36"/>
        <w:jc w:val="both"/>
        <w:textAlignment w:val="baseline"/>
      </w:pPr>
      <w:r w:rsidRPr="0060113A">
        <w:t xml:space="preserve">Przy planowaniu posiłków należy uwzględniać zalecaną wartość energetyczną i odżywczą oraz uwzględnić normy produktów każdej z grup. </w:t>
      </w:r>
    </w:p>
    <w:p w14:paraId="01AEDABD" w14:textId="77777777" w:rsidR="00DD04D5" w:rsidRPr="0060113A" w:rsidRDefault="00DD04D5" w:rsidP="00AA62FE">
      <w:pPr>
        <w:numPr>
          <w:ilvl w:val="0"/>
          <w:numId w:val="3"/>
        </w:numPr>
        <w:autoSpaceDN w:val="0"/>
        <w:spacing w:after="26"/>
        <w:ind w:left="36"/>
        <w:jc w:val="both"/>
        <w:textAlignment w:val="baseline"/>
      </w:pPr>
      <w:r w:rsidRPr="0060113A">
        <w:t xml:space="preserve">Posiłki powinny być urozmaicone, o wysokiej wartości odżywczej, przygotowywane zgodnie z zasadami żywienia dzieci i młodzieży, smaczne i atrakcyjne pod względem organoleptycznym. </w:t>
      </w:r>
    </w:p>
    <w:p w14:paraId="2C0A427A" w14:textId="77777777" w:rsidR="00DD04D5" w:rsidRPr="0060113A" w:rsidRDefault="00DD04D5" w:rsidP="00AA62FE">
      <w:pPr>
        <w:numPr>
          <w:ilvl w:val="0"/>
          <w:numId w:val="3"/>
        </w:numPr>
        <w:autoSpaceDN w:val="0"/>
        <w:spacing w:after="10"/>
        <w:ind w:left="36"/>
        <w:jc w:val="both"/>
        <w:textAlignment w:val="baseline"/>
      </w:pPr>
      <w:r w:rsidRPr="0060113A">
        <w:t xml:space="preserve">Urozmaicenie posiłków powinno dotyczyć: </w:t>
      </w:r>
    </w:p>
    <w:p w14:paraId="20A5168B" w14:textId="77777777" w:rsidR="00DD04D5" w:rsidRPr="0060113A" w:rsidRDefault="00DD04D5" w:rsidP="00AA62FE">
      <w:pPr>
        <w:numPr>
          <w:ilvl w:val="0"/>
          <w:numId w:val="4"/>
        </w:numPr>
        <w:autoSpaceDN w:val="0"/>
        <w:spacing w:after="10"/>
        <w:ind w:left="36"/>
        <w:jc w:val="both"/>
        <w:textAlignment w:val="baseline"/>
      </w:pPr>
      <w:r w:rsidRPr="0060113A">
        <w:t xml:space="preserve">doboru posiłków </w:t>
      </w:r>
    </w:p>
    <w:p w14:paraId="785EA344" w14:textId="77777777" w:rsidR="00DD04D5" w:rsidRPr="0060113A" w:rsidRDefault="00DD04D5" w:rsidP="00AA62FE">
      <w:pPr>
        <w:numPr>
          <w:ilvl w:val="0"/>
          <w:numId w:val="4"/>
        </w:numPr>
        <w:autoSpaceDN w:val="0"/>
        <w:spacing w:after="10"/>
        <w:ind w:left="36"/>
        <w:jc w:val="both"/>
        <w:textAlignment w:val="baseline"/>
      </w:pPr>
      <w:r w:rsidRPr="0060113A">
        <w:t xml:space="preserve">barwy </w:t>
      </w:r>
    </w:p>
    <w:p w14:paraId="61AA6090" w14:textId="77777777" w:rsidR="00DD04D5" w:rsidRPr="0060113A" w:rsidRDefault="00DD04D5" w:rsidP="00AA62FE">
      <w:pPr>
        <w:numPr>
          <w:ilvl w:val="0"/>
          <w:numId w:val="4"/>
        </w:numPr>
        <w:autoSpaceDN w:val="0"/>
        <w:spacing w:after="10"/>
        <w:ind w:left="36"/>
        <w:jc w:val="both"/>
        <w:textAlignment w:val="baseline"/>
      </w:pPr>
      <w:r w:rsidRPr="0060113A">
        <w:t xml:space="preserve">smaku i zapachu </w:t>
      </w:r>
    </w:p>
    <w:p w14:paraId="60474DB3" w14:textId="77777777" w:rsidR="00DD04D5" w:rsidRPr="0060113A" w:rsidRDefault="00DD04D5" w:rsidP="00AA62FE">
      <w:pPr>
        <w:numPr>
          <w:ilvl w:val="0"/>
          <w:numId w:val="4"/>
        </w:numPr>
        <w:autoSpaceDN w:val="0"/>
        <w:spacing w:after="10"/>
        <w:ind w:left="36"/>
        <w:jc w:val="both"/>
        <w:textAlignment w:val="baseline"/>
      </w:pPr>
      <w:r w:rsidRPr="0060113A">
        <w:t xml:space="preserve">konsystencji </w:t>
      </w:r>
    </w:p>
    <w:p w14:paraId="2A7CC09E" w14:textId="77777777" w:rsidR="00DD04D5" w:rsidRPr="0060113A" w:rsidRDefault="00DD04D5" w:rsidP="00AA62FE">
      <w:pPr>
        <w:numPr>
          <w:ilvl w:val="0"/>
          <w:numId w:val="4"/>
        </w:numPr>
        <w:autoSpaceDN w:val="0"/>
        <w:spacing w:after="10"/>
        <w:ind w:left="36"/>
        <w:jc w:val="both"/>
        <w:textAlignment w:val="baseline"/>
      </w:pPr>
      <w:r w:rsidRPr="0060113A">
        <w:t xml:space="preserve">sposobu przyrządzenia potraw. </w:t>
      </w:r>
    </w:p>
    <w:p w14:paraId="0EF63927" w14:textId="08ECF348" w:rsidR="00DD04D5" w:rsidRPr="0060113A" w:rsidRDefault="00DD04D5" w:rsidP="00AA62FE">
      <w:pPr>
        <w:numPr>
          <w:ilvl w:val="0"/>
          <w:numId w:val="5"/>
        </w:numPr>
        <w:autoSpaceDN w:val="0"/>
        <w:ind w:left="36"/>
        <w:jc w:val="both"/>
        <w:textAlignment w:val="baseline"/>
      </w:pPr>
      <w:r w:rsidRPr="0060113A">
        <w:t>Wykonawca zobowiązany jest do przygotowania posiłków o najwyższym standardzie, na bazie produktów najwyższej jakości i zgodnie z bezpieczeństwem oraz z normami HACCP</w:t>
      </w:r>
      <w:r w:rsidR="00456E67">
        <w:t xml:space="preserve"> o</w:t>
      </w:r>
      <w:r w:rsidRPr="0060113A">
        <w:t xml:space="preserve">raz ustawą z dnia 25 sierpnia 2006 r. o bezpieczeństwie żywności i żywienia (Dz.U. </w:t>
      </w:r>
      <w:r w:rsidR="00E51408">
        <w:t>z</w:t>
      </w:r>
      <w:r w:rsidRPr="0060113A">
        <w:t xml:space="preserve"> 2020 r. poz.2021) ze szczególnym uwzględnieniem art. 52c ust.1 ww. ustawy.</w:t>
      </w:r>
    </w:p>
    <w:p w14:paraId="16FB5926" w14:textId="77777777" w:rsidR="00DD04D5" w:rsidRPr="0060113A" w:rsidRDefault="00DD04D5" w:rsidP="00AA62FE">
      <w:pPr>
        <w:ind w:left="36"/>
        <w:jc w:val="both"/>
      </w:pPr>
      <w:r w:rsidRPr="0060113A">
        <w:t>Posiłki muszą być sporządzone i wydane zgodnie z wymogami sztuki kulinarnej i sanitarnej dla żywienia zbiorowego oraz wykonane ze świeżych artykułów spożywczych posiadających aktualne terminy ważności. Wyklucza się mięso i przetwory z puszek konserwowych.</w:t>
      </w:r>
    </w:p>
    <w:p w14:paraId="4397C153" w14:textId="77777777" w:rsidR="00DD04D5" w:rsidRPr="0060113A" w:rsidRDefault="00DD04D5" w:rsidP="00AA62FE">
      <w:pPr>
        <w:ind w:left="36"/>
        <w:jc w:val="both"/>
      </w:pPr>
    </w:p>
    <w:p w14:paraId="2FE061AC" w14:textId="347E7AE9" w:rsidR="00DD04D5" w:rsidRPr="0060113A" w:rsidRDefault="00DD04D5" w:rsidP="00AA62FE">
      <w:pPr>
        <w:ind w:left="36"/>
        <w:jc w:val="both"/>
      </w:pPr>
      <w:r w:rsidRPr="0060113A">
        <w:t>Posiłki musza spełniać następujące warunki jakościowe:</w:t>
      </w:r>
    </w:p>
    <w:p w14:paraId="4E0FD920" w14:textId="77777777" w:rsidR="00DD04D5" w:rsidRPr="0060113A" w:rsidRDefault="00DD04D5" w:rsidP="00AA62FE">
      <w:pPr>
        <w:pStyle w:val="Akapitzlist"/>
        <w:autoSpaceDE w:val="0"/>
        <w:spacing w:after="0"/>
        <w:ind w:left="36"/>
        <w:jc w:val="both"/>
        <w:rPr>
          <w:rFonts w:ascii="Times New Roman" w:hAnsi="Times New Roman"/>
          <w:sz w:val="24"/>
          <w:szCs w:val="24"/>
        </w:rPr>
      </w:pPr>
      <w:r w:rsidRPr="0060113A">
        <w:rPr>
          <w:rFonts w:ascii="Times New Roman" w:hAnsi="Times New Roman"/>
          <w:sz w:val="24"/>
          <w:szCs w:val="24"/>
        </w:rPr>
        <w:t>a) jadłospis musi być urozmaicony, nie dopuszcza się powtarzania rodzajowo tych samych potraw w ciągu 2 tygodni,</w:t>
      </w:r>
    </w:p>
    <w:p w14:paraId="51099211" w14:textId="77777777" w:rsidR="00DD04D5" w:rsidRPr="0060113A" w:rsidRDefault="00DD04D5" w:rsidP="00AA62FE">
      <w:pPr>
        <w:pStyle w:val="Akapitzlist"/>
        <w:autoSpaceDE w:val="0"/>
        <w:spacing w:after="0"/>
        <w:ind w:left="36"/>
        <w:jc w:val="both"/>
        <w:rPr>
          <w:rFonts w:ascii="Times New Roman" w:hAnsi="Times New Roman"/>
          <w:sz w:val="24"/>
          <w:szCs w:val="24"/>
        </w:rPr>
      </w:pPr>
      <w:r w:rsidRPr="0060113A">
        <w:rPr>
          <w:rFonts w:ascii="Times New Roman" w:hAnsi="Times New Roman"/>
          <w:sz w:val="24"/>
          <w:szCs w:val="24"/>
        </w:rPr>
        <w:t>b) w tygodniu musi być co najmniej 3 razy drugie danie mięsne i 1 raz rybne,</w:t>
      </w:r>
    </w:p>
    <w:p w14:paraId="77357029" w14:textId="77777777" w:rsidR="00DD04D5" w:rsidRPr="0060113A" w:rsidRDefault="00DD04D5" w:rsidP="00AA62FE">
      <w:pPr>
        <w:pStyle w:val="Akapitzlist"/>
        <w:autoSpaceDE w:val="0"/>
        <w:spacing w:after="0"/>
        <w:ind w:left="36"/>
        <w:jc w:val="both"/>
        <w:rPr>
          <w:rFonts w:ascii="Times New Roman" w:hAnsi="Times New Roman"/>
          <w:sz w:val="24"/>
          <w:szCs w:val="24"/>
        </w:rPr>
      </w:pPr>
      <w:r w:rsidRPr="0060113A">
        <w:rPr>
          <w:rFonts w:ascii="Times New Roman" w:hAnsi="Times New Roman"/>
          <w:sz w:val="24"/>
          <w:szCs w:val="24"/>
        </w:rPr>
        <w:t>c) potrawy powinny być lekkostrawne, przygotowane z surowców wysokiej jakości świeżych, naturalnych, mało lub wcale przetworzonych, z ograniczoną ilością substancji konserwujących, zagęszczających, barwiących lub aromatyzujących,</w:t>
      </w:r>
    </w:p>
    <w:p w14:paraId="581CDADD" w14:textId="77777777" w:rsidR="00DD04D5" w:rsidRPr="0060113A" w:rsidRDefault="00DD04D5" w:rsidP="00AA62FE">
      <w:pPr>
        <w:pStyle w:val="Akapitzlist"/>
        <w:autoSpaceDE w:val="0"/>
        <w:spacing w:after="0"/>
        <w:ind w:left="36"/>
        <w:jc w:val="both"/>
        <w:rPr>
          <w:rFonts w:ascii="Times New Roman" w:hAnsi="Times New Roman"/>
          <w:sz w:val="24"/>
          <w:szCs w:val="24"/>
        </w:rPr>
      </w:pPr>
      <w:r w:rsidRPr="0060113A">
        <w:rPr>
          <w:rFonts w:ascii="Times New Roman" w:hAnsi="Times New Roman"/>
          <w:sz w:val="24"/>
          <w:szCs w:val="24"/>
        </w:rPr>
        <w:t>d) potrawy powinny być przede wszystkim gotowane, pieczone lub duszone, smażone dopuszcza się nie częściej jak 1 raz w tygodniu,</w:t>
      </w:r>
    </w:p>
    <w:p w14:paraId="660547CB" w14:textId="77777777" w:rsidR="00DD04D5" w:rsidRPr="0060113A" w:rsidRDefault="00DD04D5" w:rsidP="00AA62FE">
      <w:pPr>
        <w:pStyle w:val="Akapitzlist"/>
        <w:autoSpaceDE w:val="0"/>
        <w:spacing w:after="0"/>
        <w:ind w:left="36"/>
        <w:jc w:val="both"/>
        <w:rPr>
          <w:rFonts w:ascii="Times New Roman" w:hAnsi="Times New Roman"/>
          <w:sz w:val="24"/>
          <w:szCs w:val="24"/>
        </w:rPr>
      </w:pPr>
      <w:r w:rsidRPr="0060113A">
        <w:rPr>
          <w:rFonts w:ascii="Times New Roman" w:hAnsi="Times New Roman"/>
          <w:sz w:val="24"/>
          <w:szCs w:val="24"/>
        </w:rPr>
        <w:t xml:space="preserve">e) do przygotowania posiłków zaleca się wykorzystywanie tłuszczów roślinnych (jak największe ograniczenie tłuszczów pochodzenia zwierzęcego), stosowanie dużej ilości warzyw </w:t>
      </w:r>
      <w:r w:rsidRPr="0060113A">
        <w:rPr>
          <w:rFonts w:ascii="Times New Roman" w:hAnsi="Times New Roman"/>
          <w:sz w:val="24"/>
          <w:szCs w:val="24"/>
        </w:rPr>
        <w:lastRenderedPageBreak/>
        <w:t xml:space="preserve">i owoców, w tym także warzyw strączkowych, nasion, różnego rodzaju kasz, umiarkowane ilości jaj oraz soli, </w:t>
      </w:r>
    </w:p>
    <w:p w14:paraId="73A02C15" w14:textId="77777777" w:rsidR="00DD04D5" w:rsidRPr="0060113A" w:rsidRDefault="00DD04D5" w:rsidP="00AA62FE">
      <w:pPr>
        <w:pStyle w:val="Akapitzlist"/>
        <w:autoSpaceDE w:val="0"/>
        <w:spacing w:after="0"/>
        <w:ind w:left="36"/>
        <w:jc w:val="both"/>
        <w:rPr>
          <w:rFonts w:ascii="Times New Roman" w:hAnsi="Times New Roman"/>
          <w:sz w:val="24"/>
          <w:szCs w:val="24"/>
        </w:rPr>
      </w:pPr>
      <w:r w:rsidRPr="0060113A">
        <w:rPr>
          <w:rFonts w:ascii="Times New Roman" w:hAnsi="Times New Roman"/>
          <w:sz w:val="24"/>
          <w:szCs w:val="24"/>
        </w:rPr>
        <w:t>f) zupy muszą być przygotowywane na naturalnym wywarze warzywno- mięsnym, ważna jest estetyka podawanych posiłków,</w:t>
      </w:r>
    </w:p>
    <w:p w14:paraId="62C80CB3" w14:textId="77777777" w:rsidR="00DD04D5" w:rsidRPr="0060113A" w:rsidRDefault="00DD04D5" w:rsidP="00AA62FE">
      <w:pPr>
        <w:pStyle w:val="Akapitzlist"/>
        <w:autoSpaceDE w:val="0"/>
        <w:spacing w:after="0"/>
        <w:ind w:left="36"/>
        <w:jc w:val="both"/>
        <w:rPr>
          <w:rFonts w:ascii="Times New Roman" w:hAnsi="Times New Roman"/>
          <w:sz w:val="24"/>
          <w:szCs w:val="24"/>
        </w:rPr>
      </w:pPr>
      <w:r w:rsidRPr="0060113A">
        <w:rPr>
          <w:rFonts w:ascii="Times New Roman" w:hAnsi="Times New Roman"/>
          <w:sz w:val="24"/>
          <w:szCs w:val="24"/>
        </w:rPr>
        <w:t xml:space="preserve">g) napoje oprócz kompotu mogą być słodzone tylko miodem pszczelim, </w:t>
      </w:r>
    </w:p>
    <w:p w14:paraId="2F9C1E99" w14:textId="77777777" w:rsidR="00DD04D5" w:rsidRPr="0060113A" w:rsidRDefault="00DD04D5" w:rsidP="00AA62FE">
      <w:pPr>
        <w:pStyle w:val="Akapitzlist"/>
        <w:autoSpaceDE w:val="0"/>
        <w:spacing w:after="0"/>
        <w:ind w:left="36"/>
        <w:jc w:val="both"/>
        <w:rPr>
          <w:rFonts w:ascii="Times New Roman" w:hAnsi="Times New Roman"/>
          <w:sz w:val="24"/>
          <w:szCs w:val="24"/>
        </w:rPr>
      </w:pPr>
      <w:r w:rsidRPr="0060113A">
        <w:rPr>
          <w:rFonts w:ascii="Times New Roman" w:hAnsi="Times New Roman"/>
          <w:sz w:val="24"/>
          <w:szCs w:val="24"/>
        </w:rPr>
        <w:t xml:space="preserve">h) owoce surowe lub suszone muszą być podawane w każdym posiłku, jeżeli nie w formie surówki to w formie świeżo wyciśniętego soku  i ogólnodostępne dla każdego dziecka. </w:t>
      </w:r>
    </w:p>
    <w:p w14:paraId="76886D3B" w14:textId="77777777" w:rsidR="00AA62FE" w:rsidRDefault="00DD04D5" w:rsidP="00AA62FE">
      <w:pPr>
        <w:pStyle w:val="Akapitzlist"/>
        <w:autoSpaceDE w:val="0"/>
        <w:spacing w:after="0"/>
        <w:ind w:left="36"/>
        <w:jc w:val="both"/>
        <w:rPr>
          <w:rFonts w:ascii="Times New Roman" w:hAnsi="Times New Roman"/>
          <w:sz w:val="24"/>
          <w:szCs w:val="24"/>
        </w:rPr>
      </w:pPr>
      <w:r w:rsidRPr="0060113A">
        <w:rPr>
          <w:rFonts w:ascii="Times New Roman" w:hAnsi="Times New Roman"/>
          <w:sz w:val="24"/>
          <w:szCs w:val="24"/>
        </w:rPr>
        <w:t xml:space="preserve">i) W tygodniu jadłospis musi zawierać przynajmniej 3 rodzaje owoców. </w:t>
      </w:r>
    </w:p>
    <w:p w14:paraId="1B4940E2" w14:textId="1486009D" w:rsidR="00DD04D5" w:rsidRPr="0060113A" w:rsidRDefault="00AA62FE" w:rsidP="00AA62FE">
      <w:pPr>
        <w:pStyle w:val="Akapitzlist"/>
        <w:autoSpaceDE w:val="0"/>
        <w:spacing w:after="0"/>
        <w:ind w:lef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j) </w:t>
      </w:r>
      <w:r w:rsidR="00DD04D5" w:rsidRPr="0060113A">
        <w:rPr>
          <w:rFonts w:ascii="Times New Roman" w:hAnsi="Times New Roman"/>
          <w:sz w:val="24"/>
          <w:szCs w:val="24"/>
        </w:rPr>
        <w:t>Wykonawca składając ofertę zobowiązany jest przedłożyć Zamawiającemu przykładowy miesięczny jadłospis)</w:t>
      </w:r>
    </w:p>
    <w:p w14:paraId="644ACC55" w14:textId="65128EA1" w:rsidR="00DD04D5" w:rsidRPr="0060113A" w:rsidRDefault="00AA62FE" w:rsidP="00AA62FE">
      <w:pPr>
        <w:ind w:left="36"/>
        <w:jc w:val="both"/>
      </w:pPr>
      <w:r>
        <w:t>k</w:t>
      </w:r>
      <w:r w:rsidR="00DD04D5" w:rsidRPr="0060113A">
        <w:t xml:space="preserve">) Wykonawca jest zobowiązany do przygotowywania posiłków z uwzględnieniem diet, jeżeli takie wystąpią. </w:t>
      </w:r>
    </w:p>
    <w:p w14:paraId="248DB57E" w14:textId="76256B83" w:rsidR="00DD04D5" w:rsidRPr="0060113A" w:rsidRDefault="00AA62FE" w:rsidP="00AA62FE">
      <w:pPr>
        <w:ind w:left="36"/>
        <w:jc w:val="both"/>
      </w:pPr>
      <w:r>
        <w:t>l</w:t>
      </w:r>
      <w:r w:rsidR="00DD04D5" w:rsidRPr="0060113A">
        <w:t>) Wykonawca bierze na siebie przyjmowanie opłat za wydawane posiłki</w:t>
      </w:r>
      <w:r w:rsidR="00456E67">
        <w:t>.</w:t>
      </w:r>
      <w:r w:rsidR="00DD04D5" w:rsidRPr="0060113A">
        <w:t xml:space="preserve"> Płatności pobiera wykonawca. </w:t>
      </w:r>
    </w:p>
    <w:p w14:paraId="6B7869BA" w14:textId="03326131" w:rsidR="00DD04D5" w:rsidRPr="0060113A" w:rsidRDefault="00AA62FE" w:rsidP="00AA62FE">
      <w:pPr>
        <w:ind w:left="36"/>
        <w:jc w:val="both"/>
      </w:pPr>
      <w:r>
        <w:t>m</w:t>
      </w:r>
      <w:r w:rsidR="00DD04D5" w:rsidRPr="0060113A">
        <w:t>) Zamawiający  zapłaci Wykonawcy</w:t>
      </w:r>
      <w:r w:rsidR="00456E67">
        <w:t xml:space="preserve"> </w:t>
      </w:r>
      <w:r w:rsidR="00DD04D5" w:rsidRPr="0060113A">
        <w:t>za posiłki</w:t>
      </w:r>
      <w:r w:rsidR="00456E67">
        <w:t xml:space="preserve"> </w:t>
      </w:r>
      <w:r w:rsidR="00DD04D5" w:rsidRPr="0060113A">
        <w:t>wydane dzieciom, które otrzymały</w:t>
      </w:r>
      <w:r w:rsidR="00DD04D5" w:rsidRPr="0060113A">
        <w:rPr>
          <w:color w:val="FF0000"/>
        </w:rPr>
        <w:t xml:space="preserve"> </w:t>
      </w:r>
      <w:r w:rsidR="00DD04D5" w:rsidRPr="0060113A">
        <w:t>dofinansowanie z OPS w Goleniowie.</w:t>
      </w:r>
    </w:p>
    <w:p w14:paraId="057D054D" w14:textId="7D21497E" w:rsidR="00DD04D5" w:rsidRPr="0060113A" w:rsidRDefault="00AA62FE" w:rsidP="00AA62FE">
      <w:pPr>
        <w:ind w:left="36"/>
        <w:jc w:val="both"/>
      </w:pPr>
      <w:r>
        <w:t>n</w:t>
      </w:r>
      <w:r w:rsidR="00DD04D5" w:rsidRPr="0060113A">
        <w:t>) Zamawiający zastrzega sobie prawo bieżącej kontroli w zakresie przestrzegania przez wykonawcę jadłospisu, technologii i jakości produkcji</w:t>
      </w:r>
    </w:p>
    <w:p w14:paraId="7D754BF3" w14:textId="77777777" w:rsidR="00AA62FE" w:rsidRDefault="00AA62FE" w:rsidP="00AA62FE">
      <w:pPr>
        <w:ind w:left="36"/>
        <w:rPr>
          <w:b/>
          <w:bCs/>
        </w:rPr>
      </w:pPr>
    </w:p>
    <w:p w14:paraId="6684D191" w14:textId="51E3A389" w:rsidR="00AA62FE" w:rsidRPr="00614A80" w:rsidRDefault="00AA62FE" w:rsidP="00AA62FE">
      <w:pPr>
        <w:ind w:left="36"/>
        <w:rPr>
          <w:b/>
          <w:bCs/>
        </w:rPr>
      </w:pPr>
      <w:r w:rsidRPr="002A02F7">
        <w:rPr>
          <w:b/>
          <w:bCs/>
        </w:rPr>
        <w:t>Posiłki musi spełniać następujące warunki ilościowe</w:t>
      </w:r>
      <w:r>
        <w:rPr>
          <w:b/>
          <w:bCs/>
        </w:rPr>
        <w:t xml:space="preserve"> - gramaturowe</w:t>
      </w:r>
      <w:r w:rsidRPr="002A02F7">
        <w:rPr>
          <w:b/>
          <w:bCs/>
        </w:rPr>
        <w:t>:</w:t>
      </w:r>
    </w:p>
    <w:tbl>
      <w:tblPr>
        <w:tblpPr w:leftFromText="141" w:rightFromText="141" w:vertAnchor="text" w:horzAnchor="margin" w:tblpXSpec="center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621"/>
      </w:tblGrid>
      <w:tr w:rsidR="00AA62FE" w:rsidRPr="00C6732B" w14:paraId="4768C408" w14:textId="77777777" w:rsidTr="00AA62FE">
        <w:trPr>
          <w:trHeight w:val="340"/>
        </w:trPr>
        <w:tc>
          <w:tcPr>
            <w:tcW w:w="3794" w:type="dxa"/>
            <w:shd w:val="clear" w:color="auto" w:fill="BFBFBF"/>
            <w:vAlign w:val="center"/>
          </w:tcPr>
          <w:p w14:paraId="1068A0B0" w14:textId="77777777" w:rsidR="00AA62FE" w:rsidRPr="00BC1A32" w:rsidRDefault="00AA62FE" w:rsidP="00AA62FE">
            <w:pPr>
              <w:pStyle w:val="Akapitzlist"/>
              <w:autoSpaceDE w:val="0"/>
              <w:ind w:left="36"/>
              <w:rPr>
                <w:rFonts w:ascii="Tahoma" w:eastAsia="Times New Roman" w:hAnsi="Tahoma" w:cs="Tahoma"/>
                <w:b/>
                <w:szCs w:val="20"/>
              </w:rPr>
            </w:pPr>
          </w:p>
        </w:tc>
        <w:tc>
          <w:tcPr>
            <w:tcW w:w="4621" w:type="dxa"/>
            <w:shd w:val="clear" w:color="auto" w:fill="BFBFBF"/>
            <w:vAlign w:val="center"/>
          </w:tcPr>
          <w:p w14:paraId="18E940D4" w14:textId="77777777" w:rsidR="00AA62FE" w:rsidRPr="00BC1A32" w:rsidRDefault="00AA62FE" w:rsidP="00AA62FE">
            <w:pPr>
              <w:pStyle w:val="Akapitzlist"/>
              <w:autoSpaceDE w:val="0"/>
              <w:ind w:left="36"/>
              <w:jc w:val="center"/>
              <w:rPr>
                <w:rFonts w:ascii="Tahoma" w:eastAsia="Times New Roman" w:hAnsi="Tahoma" w:cs="Tahoma"/>
                <w:b/>
                <w:szCs w:val="20"/>
              </w:rPr>
            </w:pPr>
            <w:r w:rsidRPr="00BC1A32">
              <w:rPr>
                <w:rFonts w:ascii="Tahoma" w:eastAsia="Times New Roman" w:hAnsi="Tahoma" w:cs="Tahoma"/>
                <w:b/>
                <w:szCs w:val="20"/>
              </w:rPr>
              <w:t>Gramatura</w:t>
            </w:r>
          </w:p>
        </w:tc>
      </w:tr>
      <w:tr w:rsidR="00AA62FE" w14:paraId="7F1D8549" w14:textId="77777777" w:rsidTr="00AA62FE">
        <w:trPr>
          <w:trHeight w:val="340"/>
        </w:trPr>
        <w:tc>
          <w:tcPr>
            <w:tcW w:w="3794" w:type="dxa"/>
            <w:shd w:val="clear" w:color="auto" w:fill="BFBFBF"/>
            <w:vAlign w:val="center"/>
          </w:tcPr>
          <w:p w14:paraId="19353788" w14:textId="1A453B63" w:rsidR="00AA62FE" w:rsidRPr="00BC1A32" w:rsidRDefault="00AA62FE" w:rsidP="00AA62FE">
            <w:pPr>
              <w:pStyle w:val="Akapitzlist"/>
              <w:autoSpaceDE w:val="0"/>
              <w:ind w:left="36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b/>
                <w:sz w:val="20"/>
                <w:szCs w:val="20"/>
              </w:rPr>
              <w:t>Mle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k</w:t>
            </w:r>
            <w:r w:rsidRPr="00BC1A32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o, kakao, bawarka, kawa inka 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29A020F8" w14:textId="77777777" w:rsidR="00AA62FE" w:rsidRPr="00BC1A32" w:rsidRDefault="00AA62FE" w:rsidP="00AA62FE">
            <w:pPr>
              <w:pStyle w:val="Akapitzlist"/>
              <w:autoSpaceDE w:val="0"/>
              <w:ind w:left="36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sz w:val="20"/>
                <w:szCs w:val="20"/>
              </w:rPr>
              <w:t>150 ml</w:t>
            </w:r>
          </w:p>
        </w:tc>
      </w:tr>
      <w:tr w:rsidR="00AA62FE" w14:paraId="06E7E436" w14:textId="77777777" w:rsidTr="00AA62FE">
        <w:trPr>
          <w:trHeight w:val="340"/>
        </w:trPr>
        <w:tc>
          <w:tcPr>
            <w:tcW w:w="3794" w:type="dxa"/>
            <w:shd w:val="clear" w:color="auto" w:fill="BFBFBF"/>
            <w:vAlign w:val="center"/>
          </w:tcPr>
          <w:p w14:paraId="2A8F2E64" w14:textId="77777777" w:rsidR="00AA62FE" w:rsidRPr="00BC1A32" w:rsidRDefault="00AA62FE" w:rsidP="00AA62FE">
            <w:pPr>
              <w:pStyle w:val="Akapitzlist"/>
              <w:autoSpaceDE w:val="0"/>
              <w:ind w:left="36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b/>
                <w:sz w:val="20"/>
                <w:szCs w:val="20"/>
              </w:rPr>
              <w:t>Chleb, bułki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51F38952" w14:textId="77777777" w:rsidR="00AA62FE" w:rsidRPr="00BC1A32" w:rsidRDefault="00AA62FE" w:rsidP="00AA62FE">
            <w:pPr>
              <w:pStyle w:val="Akapitzlist"/>
              <w:autoSpaceDE w:val="0"/>
              <w:ind w:left="36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sz w:val="20"/>
                <w:szCs w:val="20"/>
              </w:rPr>
              <w:t>50g</w:t>
            </w:r>
          </w:p>
        </w:tc>
      </w:tr>
      <w:tr w:rsidR="00AA62FE" w14:paraId="2C8F12C8" w14:textId="77777777" w:rsidTr="00AA62FE">
        <w:trPr>
          <w:trHeight w:val="340"/>
        </w:trPr>
        <w:tc>
          <w:tcPr>
            <w:tcW w:w="3794" w:type="dxa"/>
            <w:shd w:val="clear" w:color="auto" w:fill="BFBFBF"/>
            <w:vAlign w:val="center"/>
          </w:tcPr>
          <w:p w14:paraId="092AA1CB" w14:textId="77777777" w:rsidR="00AA62FE" w:rsidRPr="00BC1A32" w:rsidRDefault="00AA62FE" w:rsidP="00AA62FE">
            <w:pPr>
              <w:pStyle w:val="Akapitzlist"/>
              <w:autoSpaceDE w:val="0"/>
              <w:ind w:left="36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b/>
                <w:sz w:val="20"/>
                <w:szCs w:val="20"/>
              </w:rPr>
              <w:t>Masło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438DA8BC" w14:textId="77777777" w:rsidR="00AA62FE" w:rsidRPr="00BC1A32" w:rsidRDefault="00AA62FE" w:rsidP="00AA62FE">
            <w:pPr>
              <w:pStyle w:val="Akapitzlist"/>
              <w:autoSpaceDE w:val="0"/>
              <w:ind w:left="36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sz w:val="20"/>
                <w:szCs w:val="20"/>
              </w:rPr>
              <w:t>6g</w:t>
            </w:r>
          </w:p>
        </w:tc>
      </w:tr>
      <w:tr w:rsidR="00AA62FE" w14:paraId="0F5846DC" w14:textId="77777777" w:rsidTr="00AA62FE">
        <w:trPr>
          <w:trHeight w:val="340"/>
        </w:trPr>
        <w:tc>
          <w:tcPr>
            <w:tcW w:w="3794" w:type="dxa"/>
            <w:shd w:val="clear" w:color="auto" w:fill="BFBFBF"/>
            <w:vAlign w:val="center"/>
          </w:tcPr>
          <w:p w14:paraId="07D05E5F" w14:textId="77777777" w:rsidR="00AA62FE" w:rsidRPr="00BC1A32" w:rsidRDefault="00AA62FE" w:rsidP="00AA62FE">
            <w:pPr>
              <w:pStyle w:val="Akapitzlist"/>
              <w:autoSpaceDE w:val="0"/>
              <w:ind w:left="36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b/>
                <w:sz w:val="20"/>
                <w:szCs w:val="20"/>
              </w:rPr>
              <w:t>Wędlina, ser żółty, twaróg, pasta z makreli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5FC12293" w14:textId="77777777" w:rsidR="00AA62FE" w:rsidRPr="00BC1A32" w:rsidRDefault="00AA62FE" w:rsidP="00AA62FE">
            <w:pPr>
              <w:pStyle w:val="Akapitzlist"/>
              <w:autoSpaceDE w:val="0"/>
              <w:ind w:left="36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sz w:val="20"/>
                <w:szCs w:val="20"/>
              </w:rPr>
              <w:t>10g</w:t>
            </w:r>
          </w:p>
        </w:tc>
      </w:tr>
      <w:tr w:rsidR="00AA62FE" w14:paraId="4C7D633D" w14:textId="77777777" w:rsidTr="00AA62FE">
        <w:trPr>
          <w:trHeight w:val="340"/>
        </w:trPr>
        <w:tc>
          <w:tcPr>
            <w:tcW w:w="3794" w:type="dxa"/>
            <w:shd w:val="clear" w:color="auto" w:fill="BFBFBF"/>
            <w:vAlign w:val="center"/>
          </w:tcPr>
          <w:p w14:paraId="48A31726" w14:textId="77777777" w:rsidR="00AA62FE" w:rsidRPr="00BC1A32" w:rsidRDefault="00AA62FE" w:rsidP="00AA62FE">
            <w:pPr>
              <w:pStyle w:val="Akapitzlist"/>
              <w:autoSpaceDE w:val="0"/>
              <w:ind w:left="36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b/>
                <w:sz w:val="20"/>
                <w:szCs w:val="20"/>
              </w:rPr>
              <w:t>Ogórek, pomidor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33BBF39B" w14:textId="77777777" w:rsidR="00AA62FE" w:rsidRPr="00BC1A32" w:rsidRDefault="00AA62FE" w:rsidP="00AA62FE">
            <w:pPr>
              <w:pStyle w:val="Akapitzlist"/>
              <w:autoSpaceDE w:val="0"/>
              <w:ind w:left="36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sz w:val="20"/>
                <w:szCs w:val="20"/>
              </w:rPr>
              <w:t>10g</w:t>
            </w:r>
          </w:p>
        </w:tc>
      </w:tr>
      <w:tr w:rsidR="00AA62FE" w14:paraId="1059893F" w14:textId="77777777" w:rsidTr="00AA62FE">
        <w:trPr>
          <w:trHeight w:val="340"/>
        </w:trPr>
        <w:tc>
          <w:tcPr>
            <w:tcW w:w="3794" w:type="dxa"/>
            <w:shd w:val="clear" w:color="auto" w:fill="BFBFBF"/>
            <w:vAlign w:val="center"/>
          </w:tcPr>
          <w:p w14:paraId="01550483" w14:textId="77777777" w:rsidR="00AA62FE" w:rsidRPr="00BC1A32" w:rsidRDefault="00AA62FE" w:rsidP="00AA62FE">
            <w:pPr>
              <w:pStyle w:val="Akapitzlist"/>
              <w:autoSpaceDE w:val="0"/>
              <w:ind w:left="36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b/>
                <w:sz w:val="20"/>
                <w:szCs w:val="20"/>
              </w:rPr>
              <w:t>Sałata, papryka , rzodkiewka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359AD7E7" w14:textId="77777777" w:rsidR="00AA62FE" w:rsidRPr="00BC1A32" w:rsidRDefault="00AA62FE" w:rsidP="00AA62FE">
            <w:pPr>
              <w:pStyle w:val="Akapitzlist"/>
              <w:autoSpaceDE w:val="0"/>
              <w:ind w:left="36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sz w:val="20"/>
                <w:szCs w:val="20"/>
              </w:rPr>
              <w:t>5g</w:t>
            </w:r>
          </w:p>
        </w:tc>
      </w:tr>
      <w:tr w:rsidR="00AA62FE" w14:paraId="75B428E8" w14:textId="77777777" w:rsidTr="00AA62FE">
        <w:trPr>
          <w:trHeight w:val="340"/>
        </w:trPr>
        <w:tc>
          <w:tcPr>
            <w:tcW w:w="3794" w:type="dxa"/>
            <w:shd w:val="clear" w:color="auto" w:fill="BFBFBF"/>
            <w:vAlign w:val="center"/>
          </w:tcPr>
          <w:p w14:paraId="55F2EA09" w14:textId="77777777" w:rsidR="00AA62FE" w:rsidRPr="00BC1A32" w:rsidRDefault="00AA62FE" w:rsidP="00AA62FE">
            <w:pPr>
              <w:pStyle w:val="Akapitzlist"/>
              <w:autoSpaceDE w:val="0"/>
              <w:ind w:left="36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Woda w nieograniczonej ilości 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6309454B" w14:textId="77777777" w:rsidR="00AA62FE" w:rsidRPr="00BC1A32" w:rsidRDefault="00AA62FE" w:rsidP="00AA62FE">
            <w:pPr>
              <w:pStyle w:val="Akapitzlist"/>
              <w:autoSpaceDE w:val="0"/>
              <w:ind w:left="36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173A698C" w14:textId="77777777" w:rsidR="00AA62FE" w:rsidRDefault="00AA62FE" w:rsidP="00AA62FE">
      <w:pPr>
        <w:ind w:left="36"/>
      </w:pPr>
    </w:p>
    <w:tbl>
      <w:tblPr>
        <w:tblpPr w:leftFromText="141" w:rightFromText="141" w:vertAnchor="text" w:horzAnchor="margin" w:tblpXSpec="center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2781"/>
        <w:gridCol w:w="2781"/>
      </w:tblGrid>
      <w:tr w:rsidR="00AA62FE" w:rsidRPr="00C6732B" w14:paraId="23D66D93" w14:textId="77777777" w:rsidTr="00AA62FE">
        <w:trPr>
          <w:trHeight w:val="284"/>
        </w:trPr>
        <w:tc>
          <w:tcPr>
            <w:tcW w:w="2853" w:type="dxa"/>
            <w:shd w:val="clear" w:color="auto" w:fill="BFBFBF"/>
          </w:tcPr>
          <w:p w14:paraId="36EFEB77" w14:textId="77777777" w:rsidR="00AA62FE" w:rsidRPr="00BC1A32" w:rsidRDefault="00AA62FE" w:rsidP="00AA62FE">
            <w:pPr>
              <w:pStyle w:val="Akapitzlist"/>
              <w:autoSpaceDE w:val="0"/>
              <w:ind w:left="36"/>
              <w:rPr>
                <w:rFonts w:ascii="Tahoma" w:eastAsia="Times New Roman" w:hAnsi="Tahoma" w:cs="Tahoma"/>
                <w:b/>
                <w:szCs w:val="20"/>
              </w:rPr>
            </w:pPr>
          </w:p>
        </w:tc>
        <w:tc>
          <w:tcPr>
            <w:tcW w:w="2781" w:type="dxa"/>
            <w:shd w:val="clear" w:color="auto" w:fill="BFBFBF"/>
          </w:tcPr>
          <w:p w14:paraId="2D28F246" w14:textId="77777777" w:rsidR="00AA62FE" w:rsidRPr="00BC1A32" w:rsidRDefault="00AA62FE" w:rsidP="00AA62FE">
            <w:pPr>
              <w:pStyle w:val="Akapitzlist"/>
              <w:autoSpaceDE w:val="0"/>
              <w:ind w:left="36"/>
              <w:jc w:val="center"/>
              <w:rPr>
                <w:rFonts w:ascii="Tahoma" w:eastAsia="Times New Roman" w:hAnsi="Tahoma" w:cs="Tahoma"/>
                <w:b/>
                <w:szCs w:val="20"/>
              </w:rPr>
            </w:pPr>
            <w:r w:rsidRPr="00BC1A32">
              <w:rPr>
                <w:rFonts w:ascii="Tahoma" w:eastAsia="Times New Roman" w:hAnsi="Tahoma" w:cs="Tahoma"/>
                <w:b/>
                <w:szCs w:val="20"/>
              </w:rPr>
              <w:t>Porcja mała</w:t>
            </w:r>
          </w:p>
        </w:tc>
        <w:tc>
          <w:tcPr>
            <w:tcW w:w="2781" w:type="dxa"/>
            <w:shd w:val="clear" w:color="auto" w:fill="BFBFBF"/>
          </w:tcPr>
          <w:p w14:paraId="16E32A32" w14:textId="77777777" w:rsidR="00AA62FE" w:rsidRPr="00BC1A32" w:rsidRDefault="00AA62FE" w:rsidP="00AA62FE">
            <w:pPr>
              <w:pStyle w:val="Akapitzlist"/>
              <w:autoSpaceDE w:val="0"/>
              <w:ind w:left="36"/>
              <w:jc w:val="center"/>
              <w:rPr>
                <w:rFonts w:ascii="Tahoma" w:eastAsia="Times New Roman" w:hAnsi="Tahoma" w:cs="Tahoma"/>
                <w:b/>
                <w:szCs w:val="20"/>
              </w:rPr>
            </w:pPr>
            <w:r w:rsidRPr="00BC1A32">
              <w:rPr>
                <w:rFonts w:ascii="Tahoma" w:eastAsia="Times New Roman" w:hAnsi="Tahoma" w:cs="Tahoma"/>
                <w:b/>
                <w:szCs w:val="20"/>
              </w:rPr>
              <w:t>Porcja duża</w:t>
            </w:r>
          </w:p>
        </w:tc>
      </w:tr>
      <w:tr w:rsidR="00AA62FE" w14:paraId="388B8EB3" w14:textId="77777777" w:rsidTr="00AA62FE">
        <w:trPr>
          <w:trHeight w:val="284"/>
        </w:trPr>
        <w:tc>
          <w:tcPr>
            <w:tcW w:w="2853" w:type="dxa"/>
            <w:shd w:val="clear" w:color="auto" w:fill="BFBFBF"/>
          </w:tcPr>
          <w:p w14:paraId="743656B9" w14:textId="77777777" w:rsidR="00AA62FE" w:rsidRPr="00BC1A32" w:rsidRDefault="00AA62FE" w:rsidP="00AA62FE">
            <w:pPr>
              <w:pStyle w:val="Akapitzlist"/>
              <w:autoSpaceDE w:val="0"/>
              <w:ind w:left="36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b/>
                <w:sz w:val="20"/>
                <w:szCs w:val="20"/>
              </w:rPr>
              <w:t>Zupa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63A9EB7E" w14:textId="77777777" w:rsidR="00AA62FE" w:rsidRPr="00BC1A32" w:rsidRDefault="00AA62FE" w:rsidP="00AA62FE">
            <w:pPr>
              <w:pStyle w:val="Akapitzlist"/>
              <w:autoSpaceDE w:val="0"/>
              <w:ind w:left="36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sz w:val="20"/>
                <w:szCs w:val="20"/>
              </w:rPr>
              <w:t>250 ml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08BC3D62" w14:textId="77777777" w:rsidR="00AA62FE" w:rsidRPr="00BC1A32" w:rsidRDefault="00AA62FE" w:rsidP="00AA62FE">
            <w:pPr>
              <w:pStyle w:val="Akapitzlist"/>
              <w:autoSpaceDE w:val="0"/>
              <w:ind w:left="36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sz w:val="20"/>
                <w:szCs w:val="20"/>
              </w:rPr>
              <w:t>300ml</w:t>
            </w:r>
          </w:p>
        </w:tc>
      </w:tr>
      <w:tr w:rsidR="00AA62FE" w14:paraId="441B28F1" w14:textId="77777777" w:rsidTr="00AA62FE">
        <w:trPr>
          <w:trHeight w:val="284"/>
        </w:trPr>
        <w:tc>
          <w:tcPr>
            <w:tcW w:w="2853" w:type="dxa"/>
            <w:shd w:val="clear" w:color="auto" w:fill="BFBFBF"/>
            <w:vAlign w:val="center"/>
          </w:tcPr>
          <w:p w14:paraId="5CEE4869" w14:textId="77777777" w:rsidR="00AA62FE" w:rsidRPr="00BC1A32" w:rsidRDefault="00AA62FE" w:rsidP="00AA62FE">
            <w:pPr>
              <w:pStyle w:val="Akapitzlist"/>
              <w:autoSpaceDE w:val="0"/>
              <w:ind w:left="36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b/>
                <w:sz w:val="20"/>
                <w:szCs w:val="20"/>
              </w:rPr>
              <w:t>Porcja produktu mięsnego lub rybnego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3C5CC6C0" w14:textId="77777777" w:rsidR="00AA62FE" w:rsidRPr="00BC1A32" w:rsidRDefault="00AA62FE" w:rsidP="00AA62FE">
            <w:pPr>
              <w:pStyle w:val="Akapitzlist"/>
              <w:autoSpaceDE w:val="0"/>
              <w:ind w:left="36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sz w:val="20"/>
                <w:szCs w:val="20"/>
              </w:rPr>
              <w:t>80g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4E418F16" w14:textId="77777777" w:rsidR="00AA62FE" w:rsidRPr="00BC1A32" w:rsidRDefault="00AA62FE" w:rsidP="00AA62FE">
            <w:pPr>
              <w:pStyle w:val="Akapitzlist"/>
              <w:autoSpaceDE w:val="0"/>
              <w:ind w:left="36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sz w:val="20"/>
                <w:szCs w:val="20"/>
              </w:rPr>
              <w:t>100g</w:t>
            </w:r>
          </w:p>
        </w:tc>
      </w:tr>
      <w:tr w:rsidR="00AA62FE" w14:paraId="2FA627EE" w14:textId="77777777" w:rsidTr="00AA62FE">
        <w:trPr>
          <w:trHeight w:val="284"/>
        </w:trPr>
        <w:tc>
          <w:tcPr>
            <w:tcW w:w="2853" w:type="dxa"/>
            <w:shd w:val="clear" w:color="auto" w:fill="BFBFBF"/>
            <w:vAlign w:val="center"/>
          </w:tcPr>
          <w:p w14:paraId="60FE793E" w14:textId="77777777" w:rsidR="00AA62FE" w:rsidRPr="00BC1A32" w:rsidRDefault="00AA62FE" w:rsidP="00AA62FE">
            <w:pPr>
              <w:pStyle w:val="Akapitzlist"/>
              <w:autoSpaceDE w:val="0"/>
              <w:ind w:left="36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b/>
                <w:sz w:val="20"/>
                <w:szCs w:val="20"/>
              </w:rPr>
              <w:t>Ziemniaki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1D7E3B9B" w14:textId="77777777" w:rsidR="00AA62FE" w:rsidRPr="00BC1A32" w:rsidRDefault="00AA62FE" w:rsidP="00AA62FE">
            <w:pPr>
              <w:pStyle w:val="Akapitzlist"/>
              <w:autoSpaceDE w:val="0"/>
              <w:ind w:left="36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sz w:val="20"/>
                <w:szCs w:val="20"/>
              </w:rPr>
              <w:t>150g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0EC17B5C" w14:textId="77777777" w:rsidR="00AA62FE" w:rsidRPr="00BC1A32" w:rsidRDefault="00AA62FE" w:rsidP="00AA62FE">
            <w:pPr>
              <w:pStyle w:val="Akapitzlist"/>
              <w:autoSpaceDE w:val="0"/>
              <w:ind w:left="36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sz w:val="20"/>
                <w:szCs w:val="20"/>
              </w:rPr>
              <w:t>200g</w:t>
            </w:r>
          </w:p>
        </w:tc>
      </w:tr>
      <w:tr w:rsidR="00AA62FE" w14:paraId="031B18EB" w14:textId="77777777" w:rsidTr="00AA62FE">
        <w:trPr>
          <w:trHeight w:val="284"/>
        </w:trPr>
        <w:tc>
          <w:tcPr>
            <w:tcW w:w="2853" w:type="dxa"/>
            <w:shd w:val="clear" w:color="auto" w:fill="BFBFBF"/>
            <w:vAlign w:val="center"/>
          </w:tcPr>
          <w:p w14:paraId="14568F15" w14:textId="77777777" w:rsidR="00AA62FE" w:rsidRPr="00BC1A32" w:rsidRDefault="00AA62FE" w:rsidP="00AA62FE">
            <w:pPr>
              <w:pStyle w:val="Akapitzlist"/>
              <w:autoSpaceDE w:val="0"/>
              <w:ind w:left="36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Kasza, ryż, makaron, kluski, itp.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57BBE641" w14:textId="77777777" w:rsidR="00AA62FE" w:rsidRPr="00BC1A32" w:rsidRDefault="00AA62FE" w:rsidP="00AA62FE">
            <w:pPr>
              <w:pStyle w:val="Akapitzlist"/>
              <w:autoSpaceDE w:val="0"/>
              <w:ind w:left="36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sz w:val="20"/>
                <w:szCs w:val="20"/>
              </w:rPr>
              <w:t>90g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5E7D2C58" w14:textId="77777777" w:rsidR="00AA62FE" w:rsidRPr="00BC1A32" w:rsidRDefault="00AA62FE" w:rsidP="00AA62FE">
            <w:pPr>
              <w:pStyle w:val="Akapitzlist"/>
              <w:autoSpaceDE w:val="0"/>
              <w:ind w:left="36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sz w:val="20"/>
                <w:szCs w:val="20"/>
              </w:rPr>
              <w:t>120g</w:t>
            </w:r>
          </w:p>
        </w:tc>
      </w:tr>
      <w:tr w:rsidR="00AA62FE" w14:paraId="2FC3553C" w14:textId="77777777" w:rsidTr="00AA62FE">
        <w:trPr>
          <w:trHeight w:val="284"/>
        </w:trPr>
        <w:tc>
          <w:tcPr>
            <w:tcW w:w="2853" w:type="dxa"/>
            <w:shd w:val="clear" w:color="auto" w:fill="BFBFBF"/>
            <w:vAlign w:val="center"/>
          </w:tcPr>
          <w:p w14:paraId="4197A6E5" w14:textId="77777777" w:rsidR="00AA62FE" w:rsidRPr="00BC1A32" w:rsidRDefault="00AA62FE" w:rsidP="00AA62FE">
            <w:pPr>
              <w:pStyle w:val="Akapitzlist"/>
              <w:autoSpaceDE w:val="0"/>
              <w:ind w:left="36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b/>
                <w:sz w:val="20"/>
                <w:szCs w:val="20"/>
              </w:rPr>
              <w:t>Surówka, warzywa gotowane, itp.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71EA6985" w14:textId="77777777" w:rsidR="00AA62FE" w:rsidRPr="00BC1A32" w:rsidRDefault="00AA62FE" w:rsidP="00AA62FE">
            <w:pPr>
              <w:pStyle w:val="Akapitzlist"/>
              <w:autoSpaceDE w:val="0"/>
              <w:ind w:left="36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sz w:val="20"/>
                <w:szCs w:val="20"/>
              </w:rPr>
              <w:t>80g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48DF0B5A" w14:textId="77777777" w:rsidR="00AA62FE" w:rsidRPr="00BC1A32" w:rsidRDefault="00AA62FE" w:rsidP="00AA62FE">
            <w:pPr>
              <w:pStyle w:val="Akapitzlist"/>
              <w:autoSpaceDE w:val="0"/>
              <w:ind w:left="36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sz w:val="20"/>
                <w:szCs w:val="20"/>
              </w:rPr>
              <w:t>130g</w:t>
            </w:r>
          </w:p>
        </w:tc>
      </w:tr>
      <w:tr w:rsidR="00AA62FE" w14:paraId="6956C4F0" w14:textId="77777777" w:rsidTr="00AA62FE">
        <w:trPr>
          <w:trHeight w:val="284"/>
        </w:trPr>
        <w:tc>
          <w:tcPr>
            <w:tcW w:w="2853" w:type="dxa"/>
            <w:shd w:val="clear" w:color="auto" w:fill="BFBFBF"/>
            <w:vAlign w:val="center"/>
          </w:tcPr>
          <w:p w14:paraId="73A9BAF5" w14:textId="77777777" w:rsidR="00AA62FE" w:rsidRPr="00BC1A32" w:rsidRDefault="00AA62FE" w:rsidP="00AA62FE">
            <w:pPr>
              <w:pStyle w:val="Akapitzlist"/>
              <w:autoSpaceDE w:val="0"/>
              <w:ind w:left="36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Pierogi, naleśniki, krokiety, itp.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517632E0" w14:textId="77777777" w:rsidR="00AA62FE" w:rsidRPr="00BC1A32" w:rsidRDefault="00AA62FE" w:rsidP="00AA62FE">
            <w:pPr>
              <w:pStyle w:val="Akapitzlist"/>
              <w:autoSpaceDE w:val="0"/>
              <w:ind w:left="36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sz w:val="20"/>
                <w:szCs w:val="20"/>
              </w:rPr>
              <w:t>200g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3E8AAE8A" w14:textId="77777777" w:rsidR="00AA62FE" w:rsidRPr="00BC1A32" w:rsidRDefault="00AA62FE" w:rsidP="00AA62FE">
            <w:pPr>
              <w:pStyle w:val="Akapitzlist"/>
              <w:autoSpaceDE w:val="0"/>
              <w:ind w:left="36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sz w:val="20"/>
                <w:szCs w:val="20"/>
              </w:rPr>
              <w:t>300g</w:t>
            </w:r>
          </w:p>
        </w:tc>
      </w:tr>
      <w:tr w:rsidR="00AA62FE" w14:paraId="02A2D34E" w14:textId="77777777" w:rsidTr="00AA62FE">
        <w:trPr>
          <w:trHeight w:val="284"/>
        </w:trPr>
        <w:tc>
          <w:tcPr>
            <w:tcW w:w="2853" w:type="dxa"/>
            <w:shd w:val="clear" w:color="auto" w:fill="BFBFBF"/>
            <w:vAlign w:val="center"/>
          </w:tcPr>
          <w:p w14:paraId="40CE1F1A" w14:textId="77777777" w:rsidR="00AA62FE" w:rsidRPr="00BC1A32" w:rsidRDefault="00AA62FE" w:rsidP="00AA62FE">
            <w:pPr>
              <w:pStyle w:val="Akapitzlist"/>
              <w:autoSpaceDE w:val="0"/>
              <w:ind w:left="36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b/>
                <w:sz w:val="20"/>
                <w:szCs w:val="20"/>
              </w:rPr>
              <w:t>Kompot z owoców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3E8C0236" w14:textId="77777777" w:rsidR="00AA62FE" w:rsidRPr="00BC1A32" w:rsidRDefault="00AA62FE" w:rsidP="00AA62FE">
            <w:pPr>
              <w:pStyle w:val="Akapitzlist"/>
              <w:autoSpaceDE w:val="0"/>
              <w:ind w:left="36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sz w:val="20"/>
                <w:szCs w:val="20"/>
              </w:rPr>
              <w:t>150ml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1C3D9C53" w14:textId="77777777" w:rsidR="00AA62FE" w:rsidRPr="00BC1A32" w:rsidRDefault="00AA62FE" w:rsidP="00AA62FE">
            <w:pPr>
              <w:pStyle w:val="Akapitzlist"/>
              <w:autoSpaceDE w:val="0"/>
              <w:ind w:left="36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1A32">
              <w:rPr>
                <w:rFonts w:ascii="Tahoma" w:eastAsia="Times New Roman" w:hAnsi="Tahoma" w:cs="Tahoma"/>
                <w:sz w:val="20"/>
                <w:szCs w:val="20"/>
              </w:rPr>
              <w:t>250ml</w:t>
            </w:r>
          </w:p>
        </w:tc>
      </w:tr>
    </w:tbl>
    <w:p w14:paraId="7028C119" w14:textId="77777777" w:rsidR="00AA62FE" w:rsidRPr="0060113A" w:rsidRDefault="00AA62FE" w:rsidP="00AA62FE">
      <w:pPr>
        <w:spacing w:after="5"/>
        <w:jc w:val="both"/>
        <w:rPr>
          <w:b/>
        </w:rPr>
      </w:pPr>
    </w:p>
    <w:p w14:paraId="63301F4F" w14:textId="77777777" w:rsidR="00DD04D5" w:rsidRPr="0060113A" w:rsidRDefault="00DD04D5" w:rsidP="00AA62FE">
      <w:pPr>
        <w:numPr>
          <w:ilvl w:val="0"/>
          <w:numId w:val="2"/>
        </w:numPr>
        <w:autoSpaceDN w:val="0"/>
        <w:spacing w:after="5"/>
        <w:ind w:left="36" w:firstLine="0"/>
        <w:jc w:val="both"/>
        <w:textAlignment w:val="baseline"/>
        <w:rPr>
          <w:b/>
        </w:rPr>
      </w:pPr>
      <w:r w:rsidRPr="0060113A">
        <w:rPr>
          <w:b/>
        </w:rPr>
        <w:t xml:space="preserve">Liczba posiłków: </w:t>
      </w:r>
    </w:p>
    <w:p w14:paraId="482E08AB" w14:textId="77777777" w:rsidR="00DD04D5" w:rsidRPr="0060113A" w:rsidRDefault="00DD04D5" w:rsidP="00AA62FE">
      <w:pPr>
        <w:spacing w:after="5"/>
        <w:ind w:left="36"/>
        <w:jc w:val="both"/>
        <w:rPr>
          <w:b/>
        </w:rPr>
      </w:pPr>
    </w:p>
    <w:p w14:paraId="5FE3B60F" w14:textId="4C7B976E" w:rsidR="00A662C0" w:rsidRPr="00AA62FE" w:rsidRDefault="00DD04D5" w:rsidP="00AA62FE">
      <w:pPr>
        <w:spacing w:after="5"/>
        <w:ind w:left="36"/>
        <w:jc w:val="both"/>
        <w:rPr>
          <w:bCs/>
        </w:rPr>
      </w:pPr>
      <w:r w:rsidRPr="0060113A">
        <w:rPr>
          <w:bCs/>
          <w:color w:val="FF0000"/>
        </w:rPr>
        <w:t xml:space="preserve"> </w:t>
      </w:r>
      <w:r w:rsidRPr="0060113A">
        <w:rPr>
          <w:bCs/>
        </w:rPr>
        <w:t>Żywienie dla  125 dzieci:</w:t>
      </w:r>
    </w:p>
    <w:p w14:paraId="4E3C4B64" w14:textId="77777777" w:rsidR="00DD04D5" w:rsidRPr="0060113A" w:rsidRDefault="00DD04D5" w:rsidP="00AA62FE">
      <w:pPr>
        <w:spacing w:after="5"/>
        <w:ind w:left="36"/>
        <w:jc w:val="both"/>
        <w:rPr>
          <w:bCs/>
        </w:rPr>
      </w:pPr>
      <w:r w:rsidRPr="0060113A">
        <w:rPr>
          <w:bCs/>
        </w:rPr>
        <w:t>I śniadanie – średniorocznie 105 szt./dziennie.</w:t>
      </w:r>
    </w:p>
    <w:p w14:paraId="7A252679" w14:textId="77777777" w:rsidR="00DD04D5" w:rsidRPr="0060113A" w:rsidRDefault="00DD04D5" w:rsidP="00AA62FE">
      <w:pPr>
        <w:spacing w:after="5"/>
        <w:ind w:left="36"/>
        <w:jc w:val="both"/>
        <w:rPr>
          <w:bCs/>
        </w:rPr>
      </w:pPr>
      <w:r w:rsidRPr="0060113A">
        <w:rPr>
          <w:bCs/>
        </w:rPr>
        <w:t>II śniadanie – średniorocznie 105 szt./dziennie.</w:t>
      </w:r>
    </w:p>
    <w:p w14:paraId="7E41E66A" w14:textId="77777777" w:rsidR="00DD04D5" w:rsidRPr="0060113A" w:rsidRDefault="00DD04D5" w:rsidP="00AA62FE">
      <w:pPr>
        <w:spacing w:after="5"/>
        <w:ind w:left="36"/>
        <w:jc w:val="both"/>
        <w:rPr>
          <w:bCs/>
        </w:rPr>
      </w:pPr>
      <w:r w:rsidRPr="0060113A">
        <w:rPr>
          <w:bCs/>
        </w:rPr>
        <w:t>I danie zupa – średniorocznie 105szt./dziennie.</w:t>
      </w:r>
    </w:p>
    <w:p w14:paraId="41317774" w14:textId="77777777" w:rsidR="00DD04D5" w:rsidRPr="0060113A" w:rsidRDefault="00DD04D5" w:rsidP="00AA62FE">
      <w:pPr>
        <w:spacing w:after="5"/>
        <w:ind w:left="36"/>
        <w:jc w:val="both"/>
        <w:rPr>
          <w:bCs/>
        </w:rPr>
      </w:pPr>
      <w:r w:rsidRPr="0060113A">
        <w:rPr>
          <w:bCs/>
        </w:rPr>
        <w:t>II danie obiadowe – średniorocznie 105szt./ dziennie.</w:t>
      </w:r>
    </w:p>
    <w:p w14:paraId="21C07C3A" w14:textId="77777777" w:rsidR="00DD04D5" w:rsidRPr="0060113A" w:rsidRDefault="00DD04D5" w:rsidP="00AA62FE">
      <w:pPr>
        <w:ind w:left="36"/>
        <w:jc w:val="both"/>
      </w:pPr>
      <w:r w:rsidRPr="0060113A">
        <w:t xml:space="preserve"> </w:t>
      </w:r>
    </w:p>
    <w:p w14:paraId="706A83CD" w14:textId="77777777" w:rsidR="00DD04D5" w:rsidRPr="0060113A" w:rsidRDefault="00DD04D5" w:rsidP="00AA62FE">
      <w:pPr>
        <w:spacing w:after="10"/>
        <w:ind w:left="36"/>
        <w:jc w:val="both"/>
      </w:pPr>
      <w:r w:rsidRPr="0060113A">
        <w:t>Podane ilości są wartościami szacunkowymi.</w:t>
      </w:r>
    </w:p>
    <w:p w14:paraId="414F3B4B" w14:textId="77777777" w:rsidR="00DD04D5" w:rsidRPr="0060113A" w:rsidRDefault="00DD04D5" w:rsidP="00AA62FE">
      <w:pPr>
        <w:ind w:left="36"/>
        <w:jc w:val="both"/>
      </w:pPr>
      <w:r w:rsidRPr="0060113A">
        <w:rPr>
          <w:b/>
          <w:u w:val="single" w:color="000000"/>
        </w:rPr>
        <w:t>Uwaga!</w:t>
      </w:r>
      <w:r w:rsidRPr="0060113A">
        <w:rPr>
          <w:b/>
        </w:rPr>
        <w:t xml:space="preserve"> </w:t>
      </w:r>
    </w:p>
    <w:p w14:paraId="17A294C6" w14:textId="77777777" w:rsidR="00DD04D5" w:rsidRPr="0060113A" w:rsidRDefault="00DD04D5" w:rsidP="00AA62FE">
      <w:pPr>
        <w:ind w:left="36"/>
        <w:jc w:val="both"/>
      </w:pPr>
      <w:r w:rsidRPr="0060113A">
        <w:t>Przedszkole jest placówką nieferyjną.</w:t>
      </w:r>
    </w:p>
    <w:p w14:paraId="53323251" w14:textId="77777777" w:rsidR="00DD04D5" w:rsidRPr="0060113A" w:rsidRDefault="00DD04D5" w:rsidP="00AA62FE">
      <w:pPr>
        <w:spacing w:after="5"/>
        <w:ind w:left="36"/>
        <w:jc w:val="both"/>
      </w:pPr>
      <w:r w:rsidRPr="0060113A">
        <w:t>Liczba posiłków jest znacznie niższa w okresie Świąt Bożego Narodzenia, Świąt Wielkanocnych, ferii zimowych i letnich</w:t>
      </w:r>
    </w:p>
    <w:p w14:paraId="47C124B8" w14:textId="77777777" w:rsidR="00DD04D5" w:rsidRPr="0060113A" w:rsidRDefault="00DD04D5" w:rsidP="00AA62FE">
      <w:pPr>
        <w:ind w:left="36"/>
        <w:jc w:val="both"/>
      </w:pPr>
      <w:r w:rsidRPr="0060113A">
        <w:rPr>
          <w:i/>
        </w:rPr>
        <w:t xml:space="preserve"> </w:t>
      </w:r>
    </w:p>
    <w:p w14:paraId="57AA71C5" w14:textId="77777777" w:rsidR="00DD04D5" w:rsidRPr="0060113A" w:rsidRDefault="00DD04D5" w:rsidP="00AA62FE">
      <w:pPr>
        <w:spacing w:after="5"/>
        <w:ind w:left="36"/>
        <w:jc w:val="both"/>
      </w:pPr>
      <w:r w:rsidRPr="0060113A">
        <w:rPr>
          <w:b/>
        </w:rPr>
        <w:t>3. Termin i czas wydawania lub</w:t>
      </w:r>
      <w:r w:rsidRPr="0060113A">
        <w:rPr>
          <w:b/>
          <w:color w:val="FF0000"/>
        </w:rPr>
        <w:t xml:space="preserve"> </w:t>
      </w:r>
      <w:r w:rsidRPr="0060113A">
        <w:rPr>
          <w:b/>
        </w:rPr>
        <w:t>dostarczania posiłków</w:t>
      </w:r>
      <w:r w:rsidRPr="0060113A">
        <w:t xml:space="preserve">: </w:t>
      </w:r>
    </w:p>
    <w:p w14:paraId="40DB84FB" w14:textId="676F1739" w:rsidR="00DD04D5" w:rsidRPr="0060113A" w:rsidRDefault="00DD04D5" w:rsidP="00AA62FE">
      <w:pPr>
        <w:ind w:left="36"/>
        <w:jc w:val="both"/>
        <w:rPr>
          <w:color w:val="FF0000"/>
        </w:rPr>
      </w:pPr>
      <w:r w:rsidRPr="0060113A">
        <w:t xml:space="preserve">Termin: od dnia podpisania umowy </w:t>
      </w:r>
      <w:r w:rsidR="00AA62FE">
        <w:t>- od</w:t>
      </w:r>
      <w:r w:rsidRPr="0060113A">
        <w:t xml:space="preserve"> </w:t>
      </w:r>
      <w:r w:rsidR="008E768D">
        <w:t>1 października</w:t>
      </w:r>
      <w:r w:rsidRPr="0060113A">
        <w:t xml:space="preserve"> 2021 r. do dnia 31 lipca 2024 roku, za wyjątkiem ustawowych dni wolnych od pracy, o których mowa w ustawie z dnia 18 stycznia 1951 r. o dniach wolnych od pracy (Dz. U. z 2020 r. poz. 1920) oraz przerwy w okresie ferii letnich ustalonej przez organ prowadzący na dany rok szkolny.</w:t>
      </w:r>
      <w:r w:rsidRPr="0060113A">
        <w:rPr>
          <w:color w:val="FF0000"/>
        </w:rPr>
        <w:t xml:space="preserve"> </w:t>
      </w:r>
    </w:p>
    <w:p w14:paraId="40897909" w14:textId="77777777" w:rsidR="00DD04D5" w:rsidRPr="0060113A" w:rsidRDefault="00DD04D5" w:rsidP="00AA62FE">
      <w:pPr>
        <w:ind w:left="36"/>
        <w:jc w:val="both"/>
      </w:pPr>
      <w:r w:rsidRPr="0060113A">
        <w:t>Posiłki będą wydawane przez Wykonawcę</w:t>
      </w:r>
      <w:r w:rsidRPr="0060113A">
        <w:rPr>
          <w:color w:val="FF0000"/>
        </w:rPr>
        <w:t xml:space="preserve">  </w:t>
      </w:r>
      <w:r w:rsidRPr="0060113A">
        <w:t xml:space="preserve">w następujących godzinach: </w:t>
      </w:r>
    </w:p>
    <w:p w14:paraId="74F51EAA" w14:textId="77777777" w:rsidR="00DD04D5" w:rsidRPr="0060113A" w:rsidRDefault="00DD04D5" w:rsidP="00AA62FE">
      <w:pPr>
        <w:numPr>
          <w:ilvl w:val="1"/>
          <w:numId w:val="7"/>
        </w:numPr>
        <w:autoSpaceDN w:val="0"/>
        <w:spacing w:after="10"/>
        <w:ind w:left="36"/>
        <w:jc w:val="both"/>
        <w:textAlignment w:val="baseline"/>
      </w:pPr>
      <w:r w:rsidRPr="0060113A">
        <w:t xml:space="preserve"> godz.  8.15   śniadanie</w:t>
      </w:r>
    </w:p>
    <w:p w14:paraId="7AA65C23" w14:textId="77777777" w:rsidR="00DD04D5" w:rsidRPr="0060113A" w:rsidRDefault="00DD04D5" w:rsidP="00AA62FE">
      <w:pPr>
        <w:numPr>
          <w:ilvl w:val="1"/>
          <w:numId w:val="7"/>
        </w:numPr>
        <w:autoSpaceDN w:val="0"/>
        <w:spacing w:after="10"/>
        <w:ind w:left="36"/>
        <w:jc w:val="both"/>
        <w:textAlignment w:val="baseline"/>
      </w:pPr>
      <w:r w:rsidRPr="0060113A">
        <w:t xml:space="preserve"> godz. 10.15 II śniadanie</w:t>
      </w:r>
    </w:p>
    <w:p w14:paraId="5B2998A2" w14:textId="77777777" w:rsidR="00DD04D5" w:rsidRPr="0060113A" w:rsidRDefault="00DD04D5" w:rsidP="00AA62FE">
      <w:pPr>
        <w:numPr>
          <w:ilvl w:val="1"/>
          <w:numId w:val="7"/>
        </w:numPr>
        <w:autoSpaceDN w:val="0"/>
        <w:spacing w:after="10"/>
        <w:ind w:left="36"/>
        <w:jc w:val="both"/>
        <w:textAlignment w:val="baseline"/>
      </w:pPr>
      <w:r w:rsidRPr="0060113A">
        <w:t xml:space="preserve"> godz. 12.15  zupa </w:t>
      </w:r>
    </w:p>
    <w:p w14:paraId="65D16AAC" w14:textId="77777777" w:rsidR="00DD04D5" w:rsidRPr="0060113A" w:rsidRDefault="00DD04D5" w:rsidP="00AA62FE">
      <w:pPr>
        <w:numPr>
          <w:ilvl w:val="1"/>
          <w:numId w:val="7"/>
        </w:numPr>
        <w:autoSpaceDN w:val="0"/>
        <w:spacing w:after="10"/>
        <w:ind w:left="36"/>
        <w:jc w:val="both"/>
        <w:textAlignment w:val="baseline"/>
      </w:pPr>
      <w:r w:rsidRPr="0060113A">
        <w:t xml:space="preserve"> godz. 14.15 II danie</w:t>
      </w:r>
    </w:p>
    <w:p w14:paraId="2DF630F0" w14:textId="77777777" w:rsidR="00DD04D5" w:rsidRPr="0060113A" w:rsidRDefault="00DD04D5" w:rsidP="00AA62FE">
      <w:pPr>
        <w:spacing w:after="5"/>
        <w:ind w:left="36"/>
      </w:pPr>
    </w:p>
    <w:p w14:paraId="58C0229B" w14:textId="77777777" w:rsidR="00DD04D5" w:rsidRPr="0060113A" w:rsidRDefault="00DD04D5" w:rsidP="00AA62FE">
      <w:pPr>
        <w:spacing w:after="5"/>
        <w:ind w:left="36"/>
        <w:jc w:val="center"/>
      </w:pPr>
    </w:p>
    <w:p w14:paraId="5DFC6FB8" w14:textId="77777777" w:rsidR="00DD04D5" w:rsidRPr="0060113A" w:rsidRDefault="00DD04D5" w:rsidP="00AA62FE">
      <w:pPr>
        <w:spacing w:after="5"/>
        <w:ind w:left="36"/>
        <w:jc w:val="center"/>
      </w:pPr>
      <w:r w:rsidRPr="0060113A">
        <w:t xml:space="preserve"> </w:t>
      </w:r>
      <w:r w:rsidRPr="0060113A">
        <w:rPr>
          <w:b/>
        </w:rPr>
        <w:t xml:space="preserve">Wariant 1 </w:t>
      </w:r>
    </w:p>
    <w:p w14:paraId="3856D6C3" w14:textId="77777777" w:rsidR="00DD04D5" w:rsidRPr="0060113A" w:rsidRDefault="00DD04D5" w:rsidP="00AA62FE">
      <w:pPr>
        <w:spacing w:after="5"/>
        <w:ind w:left="36"/>
        <w:jc w:val="center"/>
        <w:rPr>
          <w:b/>
        </w:rPr>
      </w:pPr>
      <w:r w:rsidRPr="0060113A">
        <w:rPr>
          <w:b/>
        </w:rPr>
        <w:t>(dzierżawa kuchni i przygotowanie posiłków w przedszkolu)</w:t>
      </w:r>
    </w:p>
    <w:p w14:paraId="7679C669" w14:textId="77777777" w:rsidR="00DD04D5" w:rsidRPr="0060113A" w:rsidRDefault="00DD04D5" w:rsidP="00AA62FE">
      <w:pPr>
        <w:ind w:left="36"/>
      </w:pPr>
    </w:p>
    <w:p w14:paraId="38BDA69A" w14:textId="77777777" w:rsidR="00DD04D5" w:rsidRPr="0060113A" w:rsidRDefault="00DD04D5" w:rsidP="00AA62FE">
      <w:pPr>
        <w:spacing w:after="5"/>
        <w:ind w:left="36"/>
        <w:rPr>
          <w:b/>
        </w:rPr>
      </w:pPr>
      <w:r w:rsidRPr="0060113A">
        <w:rPr>
          <w:b/>
        </w:rPr>
        <w:t xml:space="preserve">1. Przygotowanie i wydawanie posiłków: </w:t>
      </w:r>
    </w:p>
    <w:p w14:paraId="5EAD308B" w14:textId="77777777" w:rsidR="00DD04D5" w:rsidRPr="0060113A" w:rsidRDefault="00DD04D5" w:rsidP="00AA62FE">
      <w:pPr>
        <w:spacing w:after="5"/>
        <w:ind w:left="36"/>
        <w:rPr>
          <w:color w:val="FF0000"/>
        </w:rPr>
      </w:pPr>
      <w:r w:rsidRPr="0060113A">
        <w:t xml:space="preserve">Wykonawca dzierżawi pomieszczenia kuchenne wraz zapleczem magazynowym znajdujące się w budynku Przedszkola Publicznego nr 2 im. Wandy Chotomskiej w Goleniowie.  </w:t>
      </w:r>
    </w:p>
    <w:p w14:paraId="352C3317" w14:textId="77777777" w:rsidR="00DD04D5" w:rsidRPr="0060113A" w:rsidRDefault="00DD04D5" w:rsidP="00AA62FE">
      <w:pPr>
        <w:spacing w:after="5"/>
        <w:ind w:left="36"/>
      </w:pPr>
      <w:r w:rsidRPr="0060113A">
        <w:rPr>
          <w:color w:val="FF0000"/>
        </w:rPr>
        <w:t xml:space="preserve"> </w:t>
      </w:r>
      <w:r w:rsidRPr="0060113A">
        <w:t xml:space="preserve">Wykaz dzierżawionych pomieszczeń oraz zestawienie sprzętu dzierżawionego stanowi </w:t>
      </w:r>
    </w:p>
    <w:p w14:paraId="7BB0D716" w14:textId="77777777" w:rsidR="00DD04D5" w:rsidRPr="0060113A" w:rsidRDefault="00DD04D5" w:rsidP="00AA62FE">
      <w:pPr>
        <w:spacing w:after="5"/>
        <w:ind w:left="36"/>
      </w:pPr>
      <w:r w:rsidRPr="0060113A">
        <w:t xml:space="preserve">  załącznik nr 1 </w:t>
      </w:r>
    </w:p>
    <w:p w14:paraId="4A38701C" w14:textId="77777777" w:rsidR="00DD04D5" w:rsidRPr="0060113A" w:rsidRDefault="00DD04D5" w:rsidP="00AA62FE">
      <w:pPr>
        <w:pStyle w:val="Teksttreci"/>
        <w:widowControl/>
        <w:shd w:val="clear" w:color="auto" w:fill="auto"/>
        <w:suppressAutoHyphens w:val="0"/>
        <w:spacing w:after="0" w:line="320" w:lineRule="exact"/>
        <w:ind w:left="36" w:firstLine="0"/>
        <w:rPr>
          <w:rFonts w:ascii="Times New Roman" w:hAnsi="Times New Roman"/>
          <w:sz w:val="24"/>
          <w:szCs w:val="24"/>
        </w:rPr>
      </w:pPr>
      <w:r w:rsidRPr="0060113A">
        <w:rPr>
          <w:rFonts w:ascii="Times New Roman" w:hAnsi="Times New Roman"/>
          <w:sz w:val="24"/>
          <w:szCs w:val="24"/>
        </w:rPr>
        <w:t>W ramach zamówienia Wykonawca będzie przygotowywał posiłki dla dzieci w wieku 3-6 lat zapewniające 75% dziennego zapotrzebowania energetycznego dzieci – tj. 1050 kcal (75% średniej ważonej z 1400 kcal).</w:t>
      </w:r>
    </w:p>
    <w:p w14:paraId="7231CB98" w14:textId="77777777" w:rsidR="00DD04D5" w:rsidRPr="0060113A" w:rsidRDefault="00DD04D5" w:rsidP="00AA62FE">
      <w:pPr>
        <w:spacing w:after="5"/>
        <w:ind w:left="36"/>
      </w:pPr>
    </w:p>
    <w:p w14:paraId="7B5C75DC" w14:textId="77777777" w:rsidR="00DD04D5" w:rsidRPr="0060113A" w:rsidRDefault="00DD04D5" w:rsidP="00AA62FE">
      <w:pPr>
        <w:spacing w:after="5"/>
        <w:ind w:left="36"/>
      </w:pPr>
      <w:r w:rsidRPr="0060113A">
        <w:t xml:space="preserve">W kuchni  przedszkolnej </w:t>
      </w:r>
      <w:r w:rsidRPr="0060113A">
        <w:rPr>
          <w:color w:val="FF0000"/>
        </w:rPr>
        <w:t xml:space="preserve"> </w:t>
      </w:r>
      <w:r w:rsidRPr="0060113A">
        <w:t>Wykonawca</w:t>
      </w:r>
      <w:r w:rsidRPr="0060113A">
        <w:rPr>
          <w:color w:val="FF0000"/>
        </w:rPr>
        <w:t xml:space="preserve"> </w:t>
      </w:r>
      <w:r w:rsidRPr="0060113A">
        <w:t>przygotowuje w całości lub</w:t>
      </w:r>
      <w:r w:rsidRPr="0060113A">
        <w:rPr>
          <w:color w:val="FF0000"/>
        </w:rPr>
        <w:t xml:space="preserve"> </w:t>
      </w:r>
      <w:r w:rsidRPr="0060113A">
        <w:t>częściowo posiłki. Przygotowane posiłki Wykonawca wydaje z kuchni woźnym oddziałowym, które roznoszą je do jadalni.</w:t>
      </w:r>
    </w:p>
    <w:p w14:paraId="25226BA4" w14:textId="77777777" w:rsidR="00DD04D5" w:rsidRPr="0060113A" w:rsidRDefault="00DD04D5" w:rsidP="00AA62FE">
      <w:pPr>
        <w:spacing w:after="5"/>
        <w:ind w:left="36"/>
        <w:jc w:val="both"/>
      </w:pPr>
      <w:r w:rsidRPr="0060113A">
        <w:t xml:space="preserve">Posiłki podawane są dzieciom na zastawie ceramicznej będącej </w:t>
      </w:r>
      <w:r w:rsidRPr="0060113A">
        <w:rPr>
          <w:color w:val="FF0000"/>
        </w:rPr>
        <w:t xml:space="preserve"> </w:t>
      </w:r>
      <w:r w:rsidRPr="0060113A">
        <w:t>na stanie</w:t>
      </w:r>
      <w:r w:rsidRPr="0060113A">
        <w:rPr>
          <w:color w:val="FF0000"/>
        </w:rPr>
        <w:t xml:space="preserve"> </w:t>
      </w:r>
      <w:r w:rsidRPr="0060113A">
        <w:t xml:space="preserve">przedszkola. </w:t>
      </w:r>
    </w:p>
    <w:p w14:paraId="348829A7" w14:textId="77777777" w:rsidR="00DD04D5" w:rsidRPr="0060113A" w:rsidRDefault="00DD04D5" w:rsidP="00AA62FE">
      <w:pPr>
        <w:spacing w:after="5"/>
        <w:ind w:left="36"/>
        <w:jc w:val="both"/>
      </w:pPr>
      <w:r w:rsidRPr="0060113A">
        <w:t xml:space="preserve">Śniadanie i II śniadanie (w ilości odpowiadającej ilości zamówionych porcji) wydawane są dla każdej grupy na półmiskach lub wazach (dot. zupy mlecznej), umożliwiając dzieciom </w:t>
      </w:r>
      <w:r w:rsidRPr="0060113A">
        <w:lastRenderedPageBreak/>
        <w:t xml:space="preserve">samodzielne komponowanie posiłku z przygotowanych składników bądź nalanie zupy mlecznej. </w:t>
      </w:r>
    </w:p>
    <w:p w14:paraId="66B2B28C" w14:textId="77777777" w:rsidR="00DD04D5" w:rsidRPr="0060113A" w:rsidRDefault="00DD04D5" w:rsidP="00AA62FE">
      <w:pPr>
        <w:spacing w:after="5"/>
        <w:ind w:left="36"/>
        <w:jc w:val="both"/>
      </w:pPr>
      <w:r w:rsidRPr="0060113A">
        <w:t>Zupa (w ilości odpowiadającej ilości zamówionych porcji) wydawana jest dla każdej grupy dzieci w  osobnym naczyniu z przykryciem.</w:t>
      </w:r>
    </w:p>
    <w:p w14:paraId="70789E9D" w14:textId="77777777" w:rsidR="00DD04D5" w:rsidRPr="0060113A" w:rsidRDefault="00DD04D5" w:rsidP="00AA62FE">
      <w:pPr>
        <w:spacing w:after="5"/>
        <w:ind w:left="36"/>
        <w:jc w:val="both"/>
      </w:pPr>
      <w:r w:rsidRPr="0060113A">
        <w:t xml:space="preserve">II danie serwowane  jest  w odpowiednich porcjach na talerzach dla każdego dziecka. </w:t>
      </w:r>
    </w:p>
    <w:p w14:paraId="5E69F39B" w14:textId="77777777" w:rsidR="00DD04D5" w:rsidRPr="0060113A" w:rsidRDefault="00DD04D5" w:rsidP="00AA62FE">
      <w:pPr>
        <w:spacing w:after="5"/>
        <w:ind w:left="36"/>
        <w:jc w:val="both"/>
      </w:pPr>
      <w:r w:rsidRPr="0060113A">
        <w:t>Woźne oddziałowe pobierają z kuchni potrzebne sztućce i</w:t>
      </w:r>
      <w:r w:rsidRPr="0060113A">
        <w:rPr>
          <w:color w:val="FF0000"/>
        </w:rPr>
        <w:t xml:space="preserve"> </w:t>
      </w:r>
      <w:r w:rsidRPr="0060113A">
        <w:t>naczynia do podania posiłku dzieciom. Po zakończonym posiłku naczynia odnoszone są do zmywalni naczyń przez woźne oddziałowe. Proces mycia i wyparzania wszystkich naczyń należy do obowiązków  Wykonawcy. Wykonawca, w ramach środków przeznaczonych na wyżywienie dzieci zapewnia tzw. suchy prowiant w przypadku wyjazdu na wycieczkę oraz innej organizacji ramowego rozkładu dnia w przedszkolu, o czym będzie informowany na co najmniej trzy dni wcześniej. W sytuacji, o której mowa wyżej, suchy prowiant zastąpi któryś z posiłków bądź wszystkie posiłki w danym dniu.</w:t>
      </w:r>
    </w:p>
    <w:p w14:paraId="21B363D7" w14:textId="77777777" w:rsidR="00DD04D5" w:rsidRPr="0060113A" w:rsidRDefault="00DD04D5" w:rsidP="00AA62FE">
      <w:pPr>
        <w:spacing w:after="5"/>
        <w:ind w:left="36"/>
        <w:jc w:val="both"/>
      </w:pPr>
      <w:r w:rsidRPr="0060113A">
        <w:t xml:space="preserve"> Wykonawca zapewnia  dzieciom  całodzienny dostęp do niegazowanej wody wraz z zastawą do serwowania wody.</w:t>
      </w:r>
    </w:p>
    <w:p w14:paraId="2CCEE42D" w14:textId="77777777" w:rsidR="00DD04D5" w:rsidRPr="0060113A" w:rsidRDefault="00DD04D5" w:rsidP="00AA62FE">
      <w:pPr>
        <w:spacing w:line="247" w:lineRule="auto"/>
        <w:rPr>
          <w:b/>
        </w:rPr>
      </w:pPr>
    </w:p>
    <w:p w14:paraId="18146226" w14:textId="77777777" w:rsidR="00DD04D5" w:rsidRPr="0060113A" w:rsidRDefault="00DD04D5" w:rsidP="00AA62FE">
      <w:pPr>
        <w:spacing w:line="247" w:lineRule="auto"/>
        <w:ind w:left="36"/>
        <w:jc w:val="center"/>
        <w:rPr>
          <w:b/>
        </w:rPr>
      </w:pPr>
      <w:r w:rsidRPr="0060113A">
        <w:rPr>
          <w:b/>
        </w:rPr>
        <w:t>Wariant 2</w:t>
      </w:r>
    </w:p>
    <w:p w14:paraId="61061070" w14:textId="77777777" w:rsidR="00DD04D5" w:rsidRPr="0060113A" w:rsidRDefault="00DD04D5" w:rsidP="00AA62FE">
      <w:pPr>
        <w:spacing w:line="247" w:lineRule="auto"/>
        <w:ind w:left="36"/>
        <w:jc w:val="center"/>
        <w:rPr>
          <w:b/>
        </w:rPr>
      </w:pPr>
      <w:r w:rsidRPr="0060113A">
        <w:rPr>
          <w:b/>
        </w:rPr>
        <w:t>(catering)</w:t>
      </w:r>
    </w:p>
    <w:p w14:paraId="40B18136" w14:textId="77777777" w:rsidR="00DD04D5" w:rsidRPr="0060113A" w:rsidRDefault="00DD04D5" w:rsidP="00AA62FE">
      <w:pPr>
        <w:numPr>
          <w:ilvl w:val="0"/>
          <w:numId w:val="8"/>
        </w:numPr>
        <w:autoSpaceDN w:val="0"/>
        <w:spacing w:after="5"/>
        <w:ind w:left="36" w:firstLine="0"/>
        <w:jc w:val="center"/>
        <w:rPr>
          <w:b/>
        </w:rPr>
      </w:pPr>
      <w:r w:rsidRPr="0060113A">
        <w:rPr>
          <w:b/>
        </w:rPr>
        <w:t>PRZYGOTOWANIE I WYDAWANIE POSIŁKÓW:</w:t>
      </w:r>
    </w:p>
    <w:p w14:paraId="74B6DD5D" w14:textId="77777777" w:rsidR="00DD04D5" w:rsidRPr="0060113A" w:rsidRDefault="00DD04D5" w:rsidP="00AA62FE">
      <w:pPr>
        <w:ind w:left="36"/>
      </w:pPr>
    </w:p>
    <w:p w14:paraId="26573671" w14:textId="77777777" w:rsidR="00DD04D5" w:rsidRPr="0060113A" w:rsidRDefault="00DD04D5" w:rsidP="00AA62FE">
      <w:pPr>
        <w:ind w:left="36"/>
        <w:jc w:val="both"/>
      </w:pPr>
      <w:r w:rsidRPr="0060113A">
        <w:t xml:space="preserve"> Wykonawca przygotowuje jedzenie poza siedzibą Zamawiającego i dostarcza je w pojemnikach zbiorczych utrzymujących odpowiednią temperaturę posiłku oraz przystosowanych do kontaktu z żywnością (posiadające atest). Wykonawca jest zobowiązany dostarczyć pojemniki zbiorcze</w:t>
      </w:r>
      <w:r w:rsidRPr="0060113A">
        <w:rPr>
          <w:color w:val="FF0000"/>
        </w:rPr>
        <w:t xml:space="preserve"> </w:t>
      </w:r>
      <w:r w:rsidRPr="0060113A">
        <w:t xml:space="preserve">z żywnością </w:t>
      </w:r>
      <w:r w:rsidRPr="0060113A">
        <w:rPr>
          <w:color w:val="FF0000"/>
        </w:rPr>
        <w:t xml:space="preserve"> </w:t>
      </w:r>
      <w:r w:rsidRPr="0060113A">
        <w:t>bezpośrednio do miejsca ich dystrybucji.</w:t>
      </w:r>
    </w:p>
    <w:p w14:paraId="7AD0580D" w14:textId="77777777" w:rsidR="00DD04D5" w:rsidRPr="0060113A" w:rsidRDefault="00DD04D5" w:rsidP="00AA62FE">
      <w:pPr>
        <w:ind w:left="36"/>
        <w:jc w:val="both"/>
      </w:pPr>
      <w:r w:rsidRPr="0060113A">
        <w:t>WYKONYWCA przyjmuje na siebie wszelkie sprawy organizacyjne związane z bezpośrednim wydawaniem posiłków dzieciom korzystającym z wyżywienia w tym zapewnienie osoby wydającej posiłki z kuchni przedszkolnej.</w:t>
      </w:r>
    </w:p>
    <w:p w14:paraId="25CEE41C" w14:textId="77777777" w:rsidR="00DD04D5" w:rsidRPr="0060113A" w:rsidRDefault="00DD04D5" w:rsidP="00AA62FE">
      <w:pPr>
        <w:spacing w:after="5"/>
        <w:ind w:left="36"/>
        <w:jc w:val="both"/>
      </w:pPr>
      <w:r w:rsidRPr="0060113A">
        <w:t>Przygotowane posiłki Wykonawca wydaje z kuchni woźnym oddziałowym, które roznoszą je do jadalni.</w:t>
      </w:r>
    </w:p>
    <w:p w14:paraId="0D11C38B" w14:textId="77777777" w:rsidR="00DD04D5" w:rsidRPr="0060113A" w:rsidRDefault="00DD04D5" w:rsidP="00AA62FE">
      <w:pPr>
        <w:spacing w:after="5"/>
        <w:ind w:left="36"/>
        <w:jc w:val="both"/>
      </w:pPr>
      <w:r w:rsidRPr="0060113A">
        <w:t xml:space="preserve">Posiłki podawane są dzieciom na zastawie ceramicznej będącej </w:t>
      </w:r>
      <w:r w:rsidRPr="0060113A">
        <w:rPr>
          <w:color w:val="FF0000"/>
        </w:rPr>
        <w:t xml:space="preserve"> </w:t>
      </w:r>
      <w:r w:rsidRPr="0060113A">
        <w:t>na stanie</w:t>
      </w:r>
      <w:r w:rsidRPr="0060113A">
        <w:rPr>
          <w:color w:val="FF0000"/>
        </w:rPr>
        <w:t xml:space="preserve"> </w:t>
      </w:r>
      <w:r w:rsidRPr="0060113A">
        <w:t xml:space="preserve">przedszkola. </w:t>
      </w:r>
    </w:p>
    <w:p w14:paraId="7D8755E7" w14:textId="77777777" w:rsidR="00DD04D5" w:rsidRPr="0060113A" w:rsidRDefault="00DD04D5" w:rsidP="00AA62FE">
      <w:pPr>
        <w:spacing w:after="5"/>
        <w:ind w:left="36"/>
        <w:jc w:val="both"/>
      </w:pPr>
    </w:p>
    <w:p w14:paraId="4BF777C7" w14:textId="77777777" w:rsidR="00DD04D5" w:rsidRPr="0060113A" w:rsidRDefault="00DD04D5" w:rsidP="00AA62FE">
      <w:pPr>
        <w:spacing w:after="5"/>
        <w:ind w:left="36"/>
        <w:jc w:val="both"/>
      </w:pPr>
      <w:r w:rsidRPr="0060113A">
        <w:t xml:space="preserve">Śniadanie i II śniadanie (w ilości odpowiadającej ilości zamówionych porcji) wydawane są dla każdej grupy na półmiskach lub wazach (dot. zupy mlecznej), umożliwiając dzieciom samodzielne komponowanie posiłku z przygotowanych składników bądź nalanie zupy mlecznej. </w:t>
      </w:r>
    </w:p>
    <w:p w14:paraId="6FBAE6AE" w14:textId="77777777" w:rsidR="00DD04D5" w:rsidRPr="0060113A" w:rsidRDefault="00DD04D5" w:rsidP="00AA62FE">
      <w:pPr>
        <w:spacing w:after="5"/>
        <w:ind w:left="36"/>
        <w:jc w:val="both"/>
      </w:pPr>
      <w:r w:rsidRPr="0060113A">
        <w:t>Zupa (w ilości odpowiadającej ilości zamówionych porcji) wydawana jest dla każdej grupy dzieci w  osobnym naczyniu z przykryciem .</w:t>
      </w:r>
    </w:p>
    <w:p w14:paraId="703095CC" w14:textId="77777777" w:rsidR="00DD04D5" w:rsidRPr="0060113A" w:rsidRDefault="00DD04D5" w:rsidP="00AA62FE">
      <w:pPr>
        <w:spacing w:after="5"/>
        <w:ind w:left="36"/>
        <w:jc w:val="both"/>
      </w:pPr>
      <w:r w:rsidRPr="0060113A">
        <w:t xml:space="preserve">Drugie danie serwowane  jest  w odpowiednich porcjach na talerzach dla każdego dziecka. </w:t>
      </w:r>
    </w:p>
    <w:p w14:paraId="12EFA53A" w14:textId="77777777" w:rsidR="00DD04D5" w:rsidRPr="0060113A" w:rsidRDefault="00DD04D5" w:rsidP="00AA62FE">
      <w:pPr>
        <w:spacing w:after="5"/>
        <w:ind w:left="36"/>
        <w:jc w:val="both"/>
      </w:pPr>
      <w:r w:rsidRPr="0060113A">
        <w:t>Woźne oddziałowe pobierają z kuchni potrzebne sztućce i</w:t>
      </w:r>
      <w:r w:rsidRPr="0060113A">
        <w:rPr>
          <w:color w:val="FF0000"/>
        </w:rPr>
        <w:t xml:space="preserve"> </w:t>
      </w:r>
      <w:r w:rsidRPr="0060113A">
        <w:t>naczynia do podania posiłku dzieciom. Po zakończonym każdym posiłku naczynia odnoszone są do zmywalni naczyń przez woźne oddziałowe. Proces mycia i wyparzania wszystkich naczyń należy do obowiązków  Wykonawcy. Wykonawca, w ramach środków przeznaczonych na wyżywienie dzieci zapewnia tzw. suchy prowiant w przypadku wyjazdu na wycieczkę oraz innej organizacji ramowego rozkładu dnia w przedszkolu, o czym będzie informowany na co najmniej trzy dni wcześniej. W sytuacji, o której mowa wyżej, suchy prowiant zastąpi któryś z posiłków bądź wszystkie posiłki w danym dniu.</w:t>
      </w:r>
    </w:p>
    <w:p w14:paraId="0EA26E20" w14:textId="77777777" w:rsidR="00DD04D5" w:rsidRPr="0060113A" w:rsidRDefault="00DD04D5" w:rsidP="00AA62FE">
      <w:pPr>
        <w:ind w:left="36"/>
      </w:pPr>
    </w:p>
    <w:p w14:paraId="0867831E" w14:textId="77777777" w:rsidR="00DD04D5" w:rsidRPr="0060113A" w:rsidRDefault="00DD04D5" w:rsidP="00AA62FE">
      <w:pPr>
        <w:ind w:left="36"/>
      </w:pPr>
      <w:r w:rsidRPr="0060113A">
        <w:t xml:space="preserve">Posiłki serwowane są na zastawie ceramicznej będącej na stanie przedszkola. </w:t>
      </w:r>
    </w:p>
    <w:p w14:paraId="061DBFF0" w14:textId="77777777" w:rsidR="00DD04D5" w:rsidRPr="0060113A" w:rsidRDefault="00DD04D5" w:rsidP="00AA62FE">
      <w:pPr>
        <w:ind w:left="36"/>
      </w:pPr>
      <w:r w:rsidRPr="0060113A">
        <w:t>Opiekę nad dziećmi  podczas spożywania posiłków będą sprawować nauczycielki oraz woźne.</w:t>
      </w:r>
    </w:p>
    <w:p w14:paraId="3E5909D8" w14:textId="77777777" w:rsidR="00DD04D5" w:rsidRPr="0060113A" w:rsidRDefault="00DD04D5" w:rsidP="00AA62FE">
      <w:pPr>
        <w:spacing w:line="244" w:lineRule="auto"/>
        <w:ind w:left="36"/>
      </w:pPr>
      <w:r w:rsidRPr="0060113A">
        <w:lastRenderedPageBreak/>
        <w:t>Wykonawca zobowiązany jest do odbioru brudnych pojemników zbiorczych na własny koszt i odpowiedzialność. Ich mycie I dezynfekcja odbywać się będzie w kuchni należącej do WYKONAWCY. Wykonawca dba o czystość pojemników.</w:t>
      </w:r>
    </w:p>
    <w:p w14:paraId="78DB6B06" w14:textId="77777777" w:rsidR="00DD04D5" w:rsidRPr="0060113A" w:rsidRDefault="00DD04D5" w:rsidP="00AA62FE">
      <w:pPr>
        <w:ind w:left="36"/>
      </w:pPr>
      <w:r w:rsidRPr="0060113A">
        <w:t xml:space="preserve"> Wykonawca ponosi także koszty załadunku i rozładunku wszystkich dostaw posiłku oraz usunięcia z terenu przedszkola wszelkich odpadków pokonsumpcyjnych na własny koszt. </w:t>
      </w:r>
    </w:p>
    <w:p w14:paraId="14A5B0EE" w14:textId="77777777" w:rsidR="00DD04D5" w:rsidRPr="0060113A" w:rsidRDefault="00DD04D5" w:rsidP="00AA62FE">
      <w:pPr>
        <w:ind w:left="36"/>
      </w:pPr>
      <w:r w:rsidRPr="0060113A">
        <w:t xml:space="preserve"> Wykonawca będzie wytwarzał i dostarczał posiłki zachowując wymogi sanitarno-epidemiologiczne w zakresie personelu i warunków produkcji oraz ponosił pełną odpowiedzialność za ich przestrzeganie.</w:t>
      </w:r>
    </w:p>
    <w:p w14:paraId="338155BB" w14:textId="77777777" w:rsidR="00DD04D5" w:rsidRPr="0060113A" w:rsidRDefault="00DD04D5" w:rsidP="00AA62FE">
      <w:pPr>
        <w:ind w:left="36"/>
      </w:pPr>
      <w:r w:rsidRPr="0060113A">
        <w:t xml:space="preserve"> </w:t>
      </w:r>
    </w:p>
    <w:p w14:paraId="03C2B46A" w14:textId="77777777" w:rsidR="00DD04D5" w:rsidRPr="0060113A" w:rsidRDefault="00DD04D5" w:rsidP="00AA62FE">
      <w:pPr>
        <w:ind w:left="36"/>
      </w:pPr>
      <w:r w:rsidRPr="0060113A">
        <w:t>Zamawiający zastrzega sobie prawo do okresowej kontroli w zakresie zgodności dostarczonych posiłków z wymogami Zamawiającego pod względem wagowym i podtrzymania odpowiedniej temperatury dostarczanych posiłków:</w:t>
      </w:r>
    </w:p>
    <w:p w14:paraId="5F8FF2F0" w14:textId="77777777" w:rsidR="00DD04D5" w:rsidRPr="0060113A" w:rsidRDefault="00DD04D5" w:rsidP="00AA62FE">
      <w:pPr>
        <w:ind w:left="36"/>
      </w:pPr>
      <w:r w:rsidRPr="0060113A">
        <w:t>- zupy - temperatura 75 °C (+/-3°C)</w:t>
      </w:r>
    </w:p>
    <w:p w14:paraId="3067D660" w14:textId="77777777" w:rsidR="00DD04D5" w:rsidRPr="0060113A" w:rsidRDefault="00DD04D5" w:rsidP="00AA62FE">
      <w:pPr>
        <w:ind w:left="36"/>
      </w:pPr>
      <w:r w:rsidRPr="0060113A">
        <w:t>- II danie - temperatura 65°C (+/-3°C).</w:t>
      </w:r>
    </w:p>
    <w:p w14:paraId="1A97FE03" w14:textId="77777777" w:rsidR="00DD04D5" w:rsidRPr="0060113A" w:rsidRDefault="00DD04D5" w:rsidP="00AA62FE">
      <w:pPr>
        <w:spacing w:before="100" w:after="100"/>
        <w:ind w:left="36"/>
      </w:pPr>
    </w:p>
    <w:p w14:paraId="53F88A76" w14:textId="77777777" w:rsidR="00DD04D5" w:rsidRPr="0060113A" w:rsidRDefault="00DD04D5" w:rsidP="00AA62FE">
      <w:pPr>
        <w:spacing w:before="100" w:after="100"/>
        <w:ind w:left="36"/>
      </w:pPr>
      <w:r w:rsidRPr="0060113A">
        <w:t>W ramach zamówienia Wykonawca jest zobowiązany do:</w:t>
      </w:r>
    </w:p>
    <w:p w14:paraId="00E4B4C0" w14:textId="77777777" w:rsidR="00DD04D5" w:rsidRPr="0060113A" w:rsidRDefault="00DD04D5" w:rsidP="00AA62FE">
      <w:pPr>
        <w:pStyle w:val="Akapitzlist"/>
        <w:numPr>
          <w:ilvl w:val="0"/>
          <w:numId w:val="9"/>
        </w:numPr>
        <w:autoSpaceDN w:val="0"/>
        <w:spacing w:before="100" w:after="100" w:line="240" w:lineRule="auto"/>
        <w:ind w:left="36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0113A">
        <w:rPr>
          <w:rFonts w:ascii="Times New Roman" w:eastAsia="Times New Roman" w:hAnsi="Times New Roman"/>
          <w:sz w:val="24"/>
          <w:szCs w:val="24"/>
        </w:rPr>
        <w:t xml:space="preserve">świadczenia usług cateringowych wyłącznie przy użyciu produktów spełniających normy jakości produktów spożywczych, przestrzegania przepisów prawnych w zakresie przechowywania i przygotowywania artykułów spożywczych , o których mowa w ustawie z dnia 25 sierpnia 2006 r. o bezpieczeństwie żywności i żywienia (Dz. U. 2020, poz. 2021) </w:t>
      </w:r>
    </w:p>
    <w:p w14:paraId="60F6E218" w14:textId="77777777" w:rsidR="00DD04D5" w:rsidRPr="0060113A" w:rsidRDefault="00DD04D5" w:rsidP="00AA62FE">
      <w:pPr>
        <w:numPr>
          <w:ilvl w:val="0"/>
          <w:numId w:val="9"/>
        </w:numPr>
        <w:autoSpaceDN w:val="0"/>
        <w:spacing w:before="100" w:after="100"/>
        <w:ind w:left="36" w:firstLine="0"/>
        <w:jc w:val="both"/>
        <w:textAlignment w:val="baseline"/>
      </w:pPr>
      <w:r w:rsidRPr="0060113A">
        <w:t xml:space="preserve">przestrzegania norm na składniki pokarmowe i produkty spożywcze określone przez Instytut Żywienia i Żywności </w:t>
      </w:r>
    </w:p>
    <w:p w14:paraId="7A4CA355" w14:textId="77777777" w:rsidR="00DD04D5" w:rsidRPr="0060113A" w:rsidRDefault="00DD04D5" w:rsidP="00AA62FE">
      <w:pPr>
        <w:numPr>
          <w:ilvl w:val="0"/>
          <w:numId w:val="9"/>
        </w:numPr>
        <w:autoSpaceDN w:val="0"/>
        <w:spacing w:before="100" w:after="100"/>
        <w:ind w:left="36" w:firstLine="0"/>
        <w:jc w:val="both"/>
        <w:textAlignment w:val="baseline"/>
      </w:pPr>
      <w:r w:rsidRPr="0060113A">
        <w:t xml:space="preserve">świadczenia usługi zgodnie z normami HACCP </w:t>
      </w:r>
      <w:r w:rsidRPr="0060113A">
        <w:rPr>
          <w:color w:val="FF0000"/>
        </w:rPr>
        <w:t xml:space="preserve"> </w:t>
      </w:r>
      <w:r w:rsidRPr="0060113A">
        <w:t xml:space="preserve">i zaleceniami SANEPID-u, </w:t>
      </w:r>
    </w:p>
    <w:p w14:paraId="6922FFC5" w14:textId="77777777" w:rsidR="00DD04D5" w:rsidRPr="0060113A" w:rsidRDefault="00DD04D5" w:rsidP="00AA62FE">
      <w:pPr>
        <w:numPr>
          <w:ilvl w:val="0"/>
          <w:numId w:val="9"/>
        </w:numPr>
        <w:autoSpaceDN w:val="0"/>
        <w:spacing w:before="100" w:after="100"/>
        <w:ind w:left="36" w:firstLine="0"/>
        <w:jc w:val="both"/>
        <w:textAlignment w:val="baseline"/>
      </w:pPr>
      <w:r w:rsidRPr="0060113A">
        <w:t>uwzględniania przy planowaniu posiłków zalecanej wartości  energetycznej posiłków oraz uwzględniania normy produktów każdej z grup.</w:t>
      </w:r>
    </w:p>
    <w:p w14:paraId="7EBB0733" w14:textId="77777777" w:rsidR="00DD04D5" w:rsidRPr="0060113A" w:rsidRDefault="00DD04D5" w:rsidP="00AA62FE">
      <w:pPr>
        <w:spacing w:line="244" w:lineRule="auto"/>
        <w:ind w:left="36"/>
      </w:pPr>
      <w:r w:rsidRPr="0060113A">
        <w:t>Transport:</w:t>
      </w:r>
    </w:p>
    <w:p w14:paraId="6810192D" w14:textId="77777777" w:rsidR="00DD04D5" w:rsidRPr="0060113A" w:rsidRDefault="00DD04D5" w:rsidP="00AA62FE">
      <w:pPr>
        <w:ind w:left="36"/>
      </w:pPr>
      <w:r w:rsidRPr="0060113A">
        <w:t xml:space="preserve">Dostawa przygotowanych  posiłków  z przeznaczeniem dla przedszkolaków  odbywać się będzie samochodem posiadającym aktualne  zaświadczenie z Sanepidu dopuszczające samochód do przewozu posiłków na koszt dostawcy. </w:t>
      </w:r>
    </w:p>
    <w:p w14:paraId="1ABBC901" w14:textId="77777777" w:rsidR="00DD04D5" w:rsidRPr="0060113A" w:rsidRDefault="00DD04D5" w:rsidP="00AA62FE">
      <w:pPr>
        <w:spacing w:after="10"/>
        <w:ind w:left="36"/>
      </w:pPr>
    </w:p>
    <w:p w14:paraId="311AE9B4" w14:textId="77777777" w:rsidR="00DD04D5" w:rsidRPr="0060113A" w:rsidRDefault="00DD04D5" w:rsidP="00AA62FE">
      <w:pPr>
        <w:spacing w:after="10"/>
        <w:ind w:left="36"/>
      </w:pPr>
    </w:p>
    <w:p w14:paraId="70847D06" w14:textId="77777777" w:rsidR="00DD04D5" w:rsidRPr="0060113A" w:rsidRDefault="00DD04D5" w:rsidP="00AA62FE">
      <w:pPr>
        <w:pStyle w:val="Nagwek1"/>
        <w:keepNext w:val="0"/>
        <w:ind w:left="36"/>
      </w:pPr>
      <w:r w:rsidRPr="0060113A">
        <w:t>II. KRYTERIA WYBORU I SPOSÓB OCENY OFERT ORAZ UDZIELENIE ZAMÓWIENIA</w:t>
      </w:r>
    </w:p>
    <w:p w14:paraId="25BD38D5" w14:textId="77777777" w:rsidR="00DD04D5" w:rsidRPr="0060113A" w:rsidRDefault="00DD04D5" w:rsidP="00AA62FE">
      <w:pPr>
        <w:ind w:left="36"/>
      </w:pPr>
    </w:p>
    <w:p w14:paraId="6739FB59" w14:textId="77777777" w:rsidR="00DD04D5" w:rsidRPr="0060113A" w:rsidRDefault="00DD04D5" w:rsidP="00AA62FE">
      <w:pPr>
        <w:ind w:left="36"/>
      </w:pPr>
      <w:r w:rsidRPr="0060113A">
        <w:t>Przy wyborze oferty Zamawiający będzie się kierował następującymi kryteriami:</w:t>
      </w:r>
    </w:p>
    <w:p w14:paraId="366C7979" w14:textId="77777777" w:rsidR="00DD04D5" w:rsidRPr="0060113A" w:rsidRDefault="00DD04D5" w:rsidP="00AA62FE">
      <w:pPr>
        <w:ind w:left="36"/>
      </w:pPr>
    </w:p>
    <w:p w14:paraId="7A7CDF42" w14:textId="77777777" w:rsidR="00DD04D5" w:rsidRPr="0060113A" w:rsidRDefault="00DD04D5" w:rsidP="00AA62FE">
      <w:pPr>
        <w:ind w:left="36"/>
      </w:pPr>
      <w:r w:rsidRPr="0060113A">
        <w:t xml:space="preserve">a)  Kryterium nr 1 – Koszty posiłku – wartość kryterium  70% (1% = 1 punkt), </w:t>
      </w:r>
    </w:p>
    <w:p w14:paraId="238DF20C" w14:textId="77777777" w:rsidR="00DD04D5" w:rsidRPr="0060113A" w:rsidRDefault="00DD04D5" w:rsidP="00AA62FE">
      <w:pPr>
        <w:ind w:left="36"/>
      </w:pPr>
      <w:r w:rsidRPr="0060113A">
        <w:t>b)  Kryterium nr 2 – Dzierżawa pomieszczeń kuchennych z wyposażeniem</w:t>
      </w:r>
    </w:p>
    <w:p w14:paraId="178B6EA2" w14:textId="77777777" w:rsidR="00DD04D5" w:rsidRPr="0060113A" w:rsidRDefault="00DD04D5" w:rsidP="00AA62FE">
      <w:pPr>
        <w:ind w:left="36"/>
      </w:pPr>
      <w:r w:rsidRPr="0060113A">
        <w:t xml:space="preserve"> – wartość kryterium  20% (1% = 1 punkt), </w:t>
      </w:r>
    </w:p>
    <w:p w14:paraId="5B200023" w14:textId="78DCAC1C" w:rsidR="00DD04D5" w:rsidRPr="0060113A" w:rsidRDefault="00DD04D5" w:rsidP="00AA62FE">
      <w:pPr>
        <w:ind w:left="36"/>
      </w:pPr>
      <w:r w:rsidRPr="0060113A">
        <w:t>c)Kryterium nr 3 –Wysokość czynszu 10%</w:t>
      </w:r>
      <w:r w:rsidR="00AA62FE">
        <w:t xml:space="preserve"> </w:t>
      </w:r>
      <w:r w:rsidRPr="0060113A">
        <w:t>(1%=1punkt)</w:t>
      </w:r>
    </w:p>
    <w:p w14:paraId="4D0B89C2" w14:textId="77777777" w:rsidR="00DD04D5" w:rsidRPr="0060113A" w:rsidRDefault="00DD04D5" w:rsidP="00AA62FE">
      <w:pPr>
        <w:spacing w:after="10"/>
      </w:pPr>
    </w:p>
    <w:p w14:paraId="4EB0A806" w14:textId="77777777" w:rsidR="00DD04D5" w:rsidRPr="0060113A" w:rsidRDefault="00DD04D5" w:rsidP="00AA62FE">
      <w:pPr>
        <w:pStyle w:val="Akapitzlist"/>
        <w:numPr>
          <w:ilvl w:val="0"/>
          <w:numId w:val="10"/>
        </w:numPr>
        <w:autoSpaceDN w:val="0"/>
        <w:spacing w:after="10" w:line="240" w:lineRule="auto"/>
        <w:ind w:left="36" w:firstLine="0"/>
        <w:jc w:val="both"/>
        <w:rPr>
          <w:rFonts w:ascii="Times New Roman" w:hAnsi="Times New Roman"/>
          <w:sz w:val="24"/>
          <w:szCs w:val="24"/>
        </w:rPr>
      </w:pPr>
      <w:r w:rsidRPr="0060113A">
        <w:rPr>
          <w:rFonts w:ascii="Times New Roman" w:hAnsi="Times New Roman"/>
          <w:b/>
          <w:sz w:val="24"/>
          <w:szCs w:val="24"/>
        </w:rPr>
        <w:t xml:space="preserve">Koszty posiłku </w:t>
      </w:r>
      <w:r w:rsidRPr="0060113A">
        <w:rPr>
          <w:rFonts w:ascii="Times New Roman" w:hAnsi="Times New Roman"/>
          <w:sz w:val="24"/>
          <w:szCs w:val="24"/>
        </w:rPr>
        <w:t xml:space="preserve">(maksymalna wartość nominalna zobowiązania) – znaczenie 70%  </w:t>
      </w:r>
    </w:p>
    <w:p w14:paraId="6A2AD222" w14:textId="77777777" w:rsidR="00DD04D5" w:rsidRPr="0060113A" w:rsidRDefault="00DD04D5" w:rsidP="00AA62FE">
      <w:pPr>
        <w:ind w:left="36"/>
      </w:pPr>
    </w:p>
    <w:p w14:paraId="07CC4808" w14:textId="77777777" w:rsidR="00DD04D5" w:rsidRPr="0060113A" w:rsidRDefault="00DD04D5" w:rsidP="00AA62FE">
      <w:pPr>
        <w:ind w:left="36"/>
        <w:jc w:val="center"/>
      </w:pPr>
      <w:r w:rsidRPr="0060113A">
        <w:t>P = (K</w:t>
      </w:r>
      <w:r w:rsidRPr="0060113A">
        <w:rPr>
          <w:vertAlign w:val="subscript"/>
        </w:rPr>
        <w:t>N</w:t>
      </w:r>
      <w:r w:rsidRPr="0060113A">
        <w:t>/K</w:t>
      </w:r>
      <w:r w:rsidRPr="0060113A">
        <w:rPr>
          <w:vertAlign w:val="subscript"/>
        </w:rPr>
        <w:t>OB</w:t>
      </w:r>
      <w:r w:rsidRPr="0060113A">
        <w:t>) x 70</w:t>
      </w:r>
    </w:p>
    <w:p w14:paraId="42F4210A" w14:textId="77777777" w:rsidR="00DD04D5" w:rsidRPr="0060113A" w:rsidRDefault="00DD04D5" w:rsidP="00AA62FE">
      <w:pPr>
        <w:ind w:left="36"/>
      </w:pPr>
      <w:r w:rsidRPr="0060113A">
        <w:t xml:space="preserve">gdzie: </w:t>
      </w:r>
    </w:p>
    <w:p w14:paraId="2AA45713" w14:textId="77777777" w:rsidR="00DD04D5" w:rsidRPr="0060113A" w:rsidRDefault="00DD04D5" w:rsidP="00AA62FE">
      <w:pPr>
        <w:ind w:left="36"/>
      </w:pPr>
      <w:r w:rsidRPr="0060113A">
        <w:rPr>
          <w:b/>
        </w:rPr>
        <w:t>P</w:t>
      </w:r>
      <w:r w:rsidRPr="0060113A">
        <w:t xml:space="preserve"> – kryterium koszty posiłku</w:t>
      </w:r>
    </w:p>
    <w:p w14:paraId="7DAD3097" w14:textId="77777777" w:rsidR="00DD04D5" w:rsidRPr="0060113A" w:rsidRDefault="00DD04D5" w:rsidP="00AA62FE">
      <w:pPr>
        <w:ind w:left="36"/>
      </w:pPr>
      <w:r w:rsidRPr="0060113A">
        <w:t>K</w:t>
      </w:r>
      <w:r w:rsidRPr="0060113A">
        <w:rPr>
          <w:vertAlign w:val="subscript"/>
        </w:rPr>
        <w:t>N</w:t>
      </w:r>
      <w:r w:rsidRPr="0060113A">
        <w:t xml:space="preserve"> – najniższe zaoferowane koszty, spośród wszystkich ofert nie podlegających odrzuceniu  </w:t>
      </w:r>
    </w:p>
    <w:p w14:paraId="782E1600" w14:textId="77777777" w:rsidR="00DD04D5" w:rsidRPr="0060113A" w:rsidRDefault="00DD04D5" w:rsidP="00AA62FE">
      <w:pPr>
        <w:ind w:left="36"/>
      </w:pPr>
      <w:r w:rsidRPr="0060113A">
        <w:lastRenderedPageBreak/>
        <w:t>K</w:t>
      </w:r>
      <w:r w:rsidRPr="0060113A">
        <w:rPr>
          <w:vertAlign w:val="subscript"/>
        </w:rPr>
        <w:t>OB</w:t>
      </w:r>
      <w:r w:rsidRPr="0060113A">
        <w:t xml:space="preserve"> – koszty zaoferowane w ofercie badanej  </w:t>
      </w:r>
    </w:p>
    <w:p w14:paraId="1B0EF5AA" w14:textId="77777777" w:rsidR="00DD04D5" w:rsidRPr="0060113A" w:rsidRDefault="00DD04D5" w:rsidP="00AA62FE">
      <w:pPr>
        <w:ind w:left="36"/>
      </w:pPr>
    </w:p>
    <w:p w14:paraId="27F33162" w14:textId="77777777" w:rsidR="00DD04D5" w:rsidRPr="0060113A" w:rsidRDefault="00DD04D5" w:rsidP="00AA62FE">
      <w:pPr>
        <w:ind w:left="36"/>
      </w:pPr>
    </w:p>
    <w:p w14:paraId="37BA400A" w14:textId="77777777" w:rsidR="00DD04D5" w:rsidRPr="0060113A" w:rsidRDefault="00DD04D5" w:rsidP="00AA62FE">
      <w:pPr>
        <w:pStyle w:val="Akapitzlist"/>
        <w:numPr>
          <w:ilvl w:val="0"/>
          <w:numId w:val="10"/>
        </w:numPr>
        <w:autoSpaceDN w:val="0"/>
        <w:spacing w:after="10" w:line="240" w:lineRule="auto"/>
        <w:ind w:left="36" w:firstLine="0"/>
        <w:jc w:val="both"/>
        <w:rPr>
          <w:rFonts w:ascii="Times New Roman" w:hAnsi="Times New Roman"/>
          <w:sz w:val="24"/>
          <w:szCs w:val="24"/>
        </w:rPr>
      </w:pPr>
      <w:r w:rsidRPr="0060113A">
        <w:rPr>
          <w:rFonts w:ascii="Times New Roman" w:eastAsia="Arial" w:hAnsi="Times New Roman"/>
          <w:sz w:val="24"/>
          <w:szCs w:val="24"/>
        </w:rPr>
        <w:t xml:space="preserve"> </w:t>
      </w:r>
      <w:r w:rsidRPr="0060113A">
        <w:rPr>
          <w:rFonts w:ascii="Times New Roman" w:hAnsi="Times New Roman"/>
          <w:b/>
          <w:sz w:val="24"/>
          <w:szCs w:val="24"/>
        </w:rPr>
        <w:t xml:space="preserve">Dzierżawa pomieszczeń kuchennych z wyposażeniem </w:t>
      </w:r>
      <w:r w:rsidRPr="0060113A">
        <w:rPr>
          <w:rFonts w:ascii="Times New Roman" w:hAnsi="Times New Roman"/>
          <w:sz w:val="24"/>
          <w:szCs w:val="24"/>
        </w:rPr>
        <w:t xml:space="preserve">(maksymalna wartość nominalna zobowiązania) – znaczenie  20%  </w:t>
      </w:r>
    </w:p>
    <w:p w14:paraId="7F378563" w14:textId="77777777" w:rsidR="00DD04D5" w:rsidRPr="0060113A" w:rsidRDefault="00DD04D5" w:rsidP="00AA62FE">
      <w:pPr>
        <w:ind w:left="36"/>
      </w:pPr>
    </w:p>
    <w:p w14:paraId="10052B4B" w14:textId="77777777" w:rsidR="00DD04D5" w:rsidRPr="0060113A" w:rsidRDefault="00DD04D5" w:rsidP="00AA62FE">
      <w:pPr>
        <w:ind w:left="36"/>
        <w:jc w:val="center"/>
      </w:pPr>
      <w:r w:rsidRPr="0060113A">
        <w:t>D = T x 20</w:t>
      </w:r>
    </w:p>
    <w:p w14:paraId="315A8755" w14:textId="77777777" w:rsidR="00DD04D5" w:rsidRPr="0060113A" w:rsidRDefault="00DD04D5" w:rsidP="00AA62FE">
      <w:pPr>
        <w:ind w:left="36"/>
      </w:pPr>
      <w:r w:rsidRPr="0060113A">
        <w:t xml:space="preserve">gdzie: </w:t>
      </w:r>
    </w:p>
    <w:p w14:paraId="79068C5C" w14:textId="77777777" w:rsidR="00DD04D5" w:rsidRPr="0060113A" w:rsidRDefault="00DD04D5" w:rsidP="00AA62FE">
      <w:pPr>
        <w:ind w:left="36"/>
      </w:pPr>
      <w:r w:rsidRPr="0060113A">
        <w:t>D – kryterium dzierżawa pomieszczeń  kuchennych z wyposażeniem</w:t>
      </w:r>
    </w:p>
    <w:p w14:paraId="0B43A661" w14:textId="21A45842" w:rsidR="00DD04D5" w:rsidRDefault="00DD04D5" w:rsidP="00AA62FE">
      <w:pPr>
        <w:ind w:left="36"/>
      </w:pPr>
      <w:r w:rsidRPr="0060113A">
        <w:t>T – oświadczenie Wykonawcy o dzierżawie pomieszczeń  kuchennych: T=1;  brak oświadczenia Wykonawcy o dzierżawie pomieszczeń stołówki</w:t>
      </w:r>
      <w:r w:rsidRPr="0060113A">
        <w:rPr>
          <w:color w:val="FF0000"/>
        </w:rPr>
        <w:t xml:space="preserve">: </w:t>
      </w:r>
      <w:r w:rsidRPr="0060113A">
        <w:t>T=0</w:t>
      </w:r>
    </w:p>
    <w:p w14:paraId="38DA96F2" w14:textId="77777777" w:rsidR="00B74584" w:rsidRPr="0060113A" w:rsidRDefault="00B74584" w:rsidP="00AA62FE">
      <w:pPr>
        <w:ind w:left="36"/>
        <w:rPr>
          <w:color w:val="FF0000"/>
        </w:rPr>
      </w:pPr>
    </w:p>
    <w:p w14:paraId="3D527B94" w14:textId="1A3713FB" w:rsidR="00DD04D5" w:rsidRPr="0060113A" w:rsidRDefault="00DD04D5" w:rsidP="00AA62FE">
      <w:pPr>
        <w:numPr>
          <w:ilvl w:val="0"/>
          <w:numId w:val="10"/>
        </w:numPr>
        <w:autoSpaceDN w:val="0"/>
        <w:ind w:left="36" w:firstLine="0"/>
        <w:jc w:val="both"/>
        <w:textAlignment w:val="baseline"/>
      </w:pPr>
      <w:r w:rsidRPr="0060113A">
        <w:t>Wysokość czynszu(maksymalna wartość zobowiązania)</w:t>
      </w:r>
      <w:r w:rsidR="0060113A">
        <w:t xml:space="preserve"> </w:t>
      </w:r>
      <w:r w:rsidRPr="0060113A">
        <w:t>-</w:t>
      </w:r>
      <w:r w:rsidR="0060113A">
        <w:t xml:space="preserve"> </w:t>
      </w:r>
      <w:r w:rsidRPr="0060113A">
        <w:t>znaczenie 10%</w:t>
      </w:r>
    </w:p>
    <w:p w14:paraId="205BBA47" w14:textId="6D860655" w:rsidR="00DD04D5" w:rsidRPr="0060113A" w:rsidRDefault="00DD04D5" w:rsidP="00AA62FE">
      <w:pPr>
        <w:ind w:left="36"/>
        <w:jc w:val="center"/>
      </w:pPr>
      <w:r w:rsidRPr="0060113A">
        <w:t xml:space="preserve">C= </w:t>
      </w:r>
      <w:r w:rsidR="0060113A">
        <w:t>(</w:t>
      </w:r>
      <w:r w:rsidR="0060113A" w:rsidRPr="0060113A">
        <w:t>C</w:t>
      </w:r>
      <w:r w:rsidR="0060113A" w:rsidRPr="0060113A">
        <w:rPr>
          <w:vertAlign w:val="subscript"/>
        </w:rPr>
        <w:t>OB</w:t>
      </w:r>
      <w:r w:rsidR="0060113A" w:rsidRPr="0060113A">
        <w:t>/</w:t>
      </w:r>
      <w:r w:rsidRPr="0060113A">
        <w:t>C</w:t>
      </w:r>
      <w:r w:rsidRPr="0060113A">
        <w:rPr>
          <w:vertAlign w:val="subscript"/>
        </w:rPr>
        <w:t>n</w:t>
      </w:r>
      <w:r w:rsidR="0060113A">
        <w:t>)</w:t>
      </w:r>
      <w:r w:rsidRPr="0060113A">
        <w:rPr>
          <w:vertAlign w:val="subscript"/>
        </w:rPr>
        <w:t xml:space="preserve"> </w:t>
      </w:r>
      <w:r w:rsidRPr="0060113A">
        <w:t xml:space="preserve">x10 </w:t>
      </w:r>
    </w:p>
    <w:p w14:paraId="7A0603A4" w14:textId="77777777" w:rsidR="00DD04D5" w:rsidRPr="0060113A" w:rsidRDefault="00DD04D5" w:rsidP="00AA62FE">
      <w:pPr>
        <w:ind w:left="36"/>
      </w:pPr>
      <w:r w:rsidRPr="0060113A">
        <w:t>Gdzie</w:t>
      </w:r>
    </w:p>
    <w:p w14:paraId="53C6A037" w14:textId="2F2C0172" w:rsidR="00DD04D5" w:rsidRPr="0060113A" w:rsidRDefault="00DD04D5" w:rsidP="00AA62FE">
      <w:pPr>
        <w:ind w:left="36"/>
      </w:pPr>
      <w:r w:rsidRPr="0060113A">
        <w:t>C</w:t>
      </w:r>
      <w:r w:rsidR="0060113A">
        <w:t xml:space="preserve"> </w:t>
      </w:r>
      <w:r w:rsidRPr="0060113A">
        <w:t>-</w:t>
      </w:r>
      <w:r w:rsidR="0060113A">
        <w:t xml:space="preserve"> </w:t>
      </w:r>
      <w:r w:rsidRPr="0060113A">
        <w:t>kryterium wysokość czynszu</w:t>
      </w:r>
    </w:p>
    <w:p w14:paraId="05FD3EB7" w14:textId="35A2AB6D" w:rsidR="00DD04D5" w:rsidRPr="0060113A" w:rsidRDefault="00DD04D5" w:rsidP="00AA62FE">
      <w:pPr>
        <w:ind w:left="36"/>
      </w:pPr>
      <w:r w:rsidRPr="0060113A">
        <w:t>C</w:t>
      </w:r>
      <w:r w:rsidRPr="0060113A">
        <w:rPr>
          <w:vertAlign w:val="subscript"/>
        </w:rPr>
        <w:t xml:space="preserve">n </w:t>
      </w:r>
      <w:r w:rsidR="0060113A">
        <w:t xml:space="preserve">- </w:t>
      </w:r>
      <w:r w:rsidRPr="0060113A">
        <w:t>najwyższy zaoferowany czynsz spośród wszystkich ofert nie podlegających odrzuceniu</w:t>
      </w:r>
    </w:p>
    <w:p w14:paraId="5F5BB910" w14:textId="4D481101" w:rsidR="00DD04D5" w:rsidRPr="0060113A" w:rsidRDefault="00DD04D5" w:rsidP="00AA62FE">
      <w:pPr>
        <w:ind w:left="36"/>
      </w:pPr>
      <w:r w:rsidRPr="0060113A">
        <w:t>C</w:t>
      </w:r>
      <w:r w:rsidRPr="0060113A">
        <w:rPr>
          <w:vertAlign w:val="subscript"/>
        </w:rPr>
        <w:t xml:space="preserve">OB </w:t>
      </w:r>
      <w:r w:rsidR="0060113A">
        <w:t xml:space="preserve">- </w:t>
      </w:r>
      <w:r w:rsidRPr="0060113A">
        <w:t>czynsz zaoferowany w ofercie badanej</w:t>
      </w:r>
    </w:p>
    <w:p w14:paraId="5CD778B2" w14:textId="77777777" w:rsidR="00DD04D5" w:rsidRPr="0060113A" w:rsidRDefault="00DD04D5" w:rsidP="00AA62FE">
      <w:pPr>
        <w:ind w:left="36"/>
      </w:pPr>
    </w:p>
    <w:p w14:paraId="513E355B" w14:textId="77777777" w:rsidR="00DD04D5" w:rsidRPr="0060113A" w:rsidRDefault="00DD04D5" w:rsidP="00AA62FE">
      <w:pPr>
        <w:spacing w:after="10"/>
        <w:ind w:left="36"/>
      </w:pPr>
      <w:r w:rsidRPr="0060113A">
        <w:rPr>
          <w:b/>
        </w:rPr>
        <w:t xml:space="preserve"> </w:t>
      </w:r>
      <w:r w:rsidRPr="0060113A">
        <w:t xml:space="preserve">Obliczenia punktów będą dokonywane z dokładnością do dwóch miejsc po przecinku. </w:t>
      </w:r>
    </w:p>
    <w:p w14:paraId="5A91C517" w14:textId="77777777" w:rsidR="00DD04D5" w:rsidRPr="0060113A" w:rsidRDefault="00DD04D5" w:rsidP="00AA62FE">
      <w:pPr>
        <w:spacing w:line="252" w:lineRule="auto"/>
        <w:ind w:left="36"/>
      </w:pPr>
      <w:r w:rsidRPr="0060113A">
        <w:t>Łączna ilość punktów oferty stanowi sumę ilości punktów przyznanych w dwóch kryteriach. Oferta, która uzyska największą liczbę punktów zostanie wybrana jako najkorzystniejsza. 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542E5D0" w14:textId="77777777" w:rsidR="00DD04D5" w:rsidRPr="0060113A" w:rsidRDefault="00DD04D5" w:rsidP="00AA62FE">
      <w:pPr>
        <w:spacing w:line="252" w:lineRule="auto"/>
        <w:ind w:left="36"/>
      </w:pPr>
    </w:p>
    <w:p w14:paraId="127729F7" w14:textId="77777777" w:rsidR="00DD04D5" w:rsidRPr="0060113A" w:rsidRDefault="00DD04D5" w:rsidP="00AA62FE">
      <w:pPr>
        <w:spacing w:after="338" w:line="252" w:lineRule="auto"/>
        <w:ind w:left="36"/>
      </w:pPr>
      <w:r w:rsidRPr="0060113A">
        <w:t>Maksymalna łączna liczba punktów jaką może uzyskać Wykonawca wynosi – 100 pkt.</w:t>
      </w:r>
    </w:p>
    <w:p w14:paraId="38DD7452" w14:textId="4A5E9B30" w:rsidR="00926B3A" w:rsidRPr="0060113A" w:rsidRDefault="008E768D" w:rsidP="00AA62FE">
      <w:pPr>
        <w:spacing w:after="200" w:line="276" w:lineRule="auto"/>
        <w:ind w:left="36"/>
        <w:rPr>
          <w:b/>
        </w:rPr>
      </w:pPr>
    </w:p>
    <w:sectPr w:rsidR="00926B3A" w:rsidRPr="0060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107"/>
    <w:multiLevelType w:val="multilevel"/>
    <w:tmpl w:val="DC9E459C"/>
    <w:lvl w:ilvl="0">
      <w:numFmt w:val="bullet"/>
      <w:lvlText w:val="-"/>
      <w:lvlJc w:val="left"/>
      <w:pPr>
        <w:ind w:left="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" w15:restartNumberingAfterBreak="0">
    <w:nsid w:val="05FA76B6"/>
    <w:multiLevelType w:val="multilevel"/>
    <w:tmpl w:val="D4262D4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0E267459"/>
    <w:multiLevelType w:val="multilevel"/>
    <w:tmpl w:val="9F46A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B3C03"/>
    <w:multiLevelType w:val="multilevel"/>
    <w:tmpl w:val="1C6EFC60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D833239"/>
    <w:multiLevelType w:val="multilevel"/>
    <w:tmpl w:val="EE3275D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1F5A"/>
    <w:multiLevelType w:val="multilevel"/>
    <w:tmpl w:val="FF528EA4"/>
    <w:lvl w:ilvl="0">
      <w:start w:val="6"/>
      <w:numFmt w:val="lowerLetter"/>
      <w:lvlText w:val="%1)"/>
      <w:lvlJc w:val="left"/>
      <w:pPr>
        <w:ind w:left="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6" w15:restartNumberingAfterBreak="0">
    <w:nsid w:val="3F381750"/>
    <w:multiLevelType w:val="hybridMultilevel"/>
    <w:tmpl w:val="940E48D6"/>
    <w:lvl w:ilvl="0" w:tplc="B032F8BA">
      <w:start w:val="1"/>
      <w:numFmt w:val="upperRoman"/>
      <w:lvlText w:val="%1."/>
      <w:lvlJc w:val="left"/>
      <w:pPr>
        <w:ind w:left="1080" w:hanging="720"/>
      </w:pPr>
      <w:rPr>
        <w:rFonts w:eastAsia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96C9E"/>
    <w:multiLevelType w:val="multilevel"/>
    <w:tmpl w:val="53A8B086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5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8" w15:restartNumberingAfterBreak="0">
    <w:nsid w:val="61665D87"/>
    <w:multiLevelType w:val="multilevel"/>
    <w:tmpl w:val="BFD6EE06"/>
    <w:lvl w:ilvl="0">
      <w:start w:val="1"/>
      <w:numFmt w:val="lowerLetter"/>
      <w:lvlText w:val="%1)"/>
      <w:lvlJc w:val="left"/>
      <w:pPr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9D"/>
    <w:rsid w:val="00094E4F"/>
    <w:rsid w:val="000F482E"/>
    <w:rsid w:val="00456E67"/>
    <w:rsid w:val="005239B2"/>
    <w:rsid w:val="0060113A"/>
    <w:rsid w:val="008E768D"/>
    <w:rsid w:val="00A535A3"/>
    <w:rsid w:val="00A662C0"/>
    <w:rsid w:val="00AA62FE"/>
    <w:rsid w:val="00B74584"/>
    <w:rsid w:val="00C35E9D"/>
    <w:rsid w:val="00D0039F"/>
    <w:rsid w:val="00DD04D5"/>
    <w:rsid w:val="00E5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6C89"/>
  <w15:chartTrackingRefBased/>
  <w15:docId w15:val="{A656B84C-B48F-433D-AE7F-270758F2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4D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4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D04D5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DD04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treci">
    <w:name w:val="Tekst treści"/>
    <w:basedOn w:val="Normalny"/>
    <w:rsid w:val="00DD04D5"/>
    <w:pPr>
      <w:widowControl w:val="0"/>
      <w:shd w:val="clear" w:color="auto" w:fill="FFFFFF"/>
      <w:suppressAutoHyphens/>
      <w:autoSpaceDN w:val="0"/>
      <w:spacing w:after="2400" w:line="264" w:lineRule="exact"/>
      <w:ind w:hanging="420"/>
    </w:pPr>
    <w:rPr>
      <w:rFonts w:ascii="Calibri" w:eastAsia="Calibri" w:hAnsi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1867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3</cp:revision>
  <dcterms:created xsi:type="dcterms:W3CDTF">2021-06-08T22:13:00Z</dcterms:created>
  <dcterms:modified xsi:type="dcterms:W3CDTF">2021-09-16T19:29:00Z</dcterms:modified>
</cp:coreProperties>
</file>